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小图藏大问题、箭头框惊现克隆区域！广西医科大学第二附属医院论文遭质疑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09:39:11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Heliyon (2025)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"CDKN2A is a promising diagnostic and prognostic biomarker and associations with immune infiltrates in colorectal cancer“CDKN2A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是一种有前景的诊断和预后生物标志物，与结直肠癌的免疫浸润有关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10.1016/j.heliyon.2025.e4304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8B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部分中有一些克隆区域。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该论文由来自广西医科大学第二附属医院普外科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广西医科大学第二附属医院病理科的作者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Zhao , Biqi Li , Yongjun Chen , Jisai Chen , Wenjin Chen , Xiaoyong Cai , Wenqi Lu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 Zhao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广西医科大学第二附属医院普外科）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Wenqi Lu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（广西医科大学第二附属医院普外科）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7678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7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8B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 </w:t>
      </w:r>
      <w:r>
        <w:rPr>
          <w:rStyle w:val="any"/>
          <w:rFonts w:ascii="PMingLiU" w:eastAsia="PMingLiU" w:hAnsi="PMingLiU" w:cs="PMingLiU"/>
          <w:spacing w:val="8"/>
        </w:rPr>
        <w:t>部分中有一些克隆区域。我添加了彩色形状和黑色箭头来显示我所指的位置。请作者检查并评论一下好吗？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97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6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9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86100"/>
            <wp:docPr id="100003" name="" descr="image-1744924124070090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75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https://www.sciencedirect.com/science/article/pii/S2405844025014306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https://pubpeer.org/publications/4C200C87C737186559681B79473225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西医科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924&amp;idx=1&amp;sn=6f5e59e69e842634afed7645d5f188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836495516195226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