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两篇论文不同治疗、面板数据相同！大连医科大学附属第二医院、大连医科大学研究生院等论文被质疑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2025-04-18 09:39:11</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近日，两篇发表于《</w:t>
      </w:r>
      <w:r>
        <w:rPr>
          <w:rStyle w:val="any"/>
          <w:rFonts w:ascii="Times New Roman" w:eastAsia="Times New Roman" w:hAnsi="Times New Roman" w:cs="Times New Roman"/>
          <w:b w:val="0"/>
          <w:bCs w:val="0"/>
          <w:spacing w:val="8"/>
          <w:kern w:val="36"/>
          <w:sz w:val="24"/>
          <w:szCs w:val="24"/>
        </w:rPr>
        <w:t>PLOS ONE</w:t>
      </w:r>
      <w:r>
        <w:rPr>
          <w:rStyle w:val="any"/>
          <w:rFonts w:ascii="PMingLiU" w:eastAsia="PMingLiU" w:hAnsi="PMingLiU" w:cs="PMingLiU"/>
          <w:b w:val="0"/>
          <w:bCs w:val="0"/>
          <w:spacing w:val="8"/>
          <w:kern w:val="36"/>
          <w:sz w:val="24"/>
          <w:szCs w:val="24"/>
        </w:rPr>
        <w:t>》（</w:t>
      </w:r>
      <w:r>
        <w:rPr>
          <w:rStyle w:val="any"/>
          <w:rFonts w:ascii="Times New Roman" w:eastAsia="Times New Roman" w:hAnsi="Times New Roman" w:cs="Times New Roman"/>
          <w:b w:val="0"/>
          <w:bCs w:val="0"/>
          <w:spacing w:val="8"/>
          <w:kern w:val="36"/>
          <w:sz w:val="24"/>
          <w:szCs w:val="24"/>
        </w:rPr>
        <w:t>2013</w:t>
      </w:r>
      <w:r>
        <w:rPr>
          <w:rStyle w:val="any"/>
          <w:rFonts w:ascii="PMingLiU" w:eastAsia="PMingLiU" w:hAnsi="PMingLiU" w:cs="PMingLiU"/>
          <w:b w:val="0"/>
          <w:bCs w:val="0"/>
          <w:spacing w:val="8"/>
          <w:kern w:val="36"/>
          <w:sz w:val="24"/>
          <w:szCs w:val="24"/>
        </w:rPr>
        <w:t>）与《</w:t>
      </w:r>
      <w:r>
        <w:rPr>
          <w:rStyle w:val="any"/>
          <w:rFonts w:ascii="Times New Roman" w:eastAsia="Times New Roman" w:hAnsi="Times New Roman" w:cs="Times New Roman"/>
          <w:b w:val="0"/>
          <w:bCs w:val="0"/>
          <w:spacing w:val="8"/>
          <w:kern w:val="36"/>
          <w:sz w:val="24"/>
          <w:szCs w:val="24"/>
        </w:rPr>
        <w:t>Oncology Reports</w:t>
      </w:r>
      <w:r>
        <w:rPr>
          <w:rStyle w:val="any"/>
          <w:rFonts w:ascii="PMingLiU" w:eastAsia="PMingLiU" w:hAnsi="PMingLiU" w:cs="PMingLiU"/>
          <w:b w:val="0"/>
          <w:bCs w:val="0"/>
          <w:spacing w:val="8"/>
          <w:kern w:val="36"/>
          <w:sz w:val="24"/>
          <w:szCs w:val="24"/>
        </w:rPr>
        <w:t>》（</w:t>
      </w:r>
      <w:r>
        <w:rPr>
          <w:rStyle w:val="any"/>
          <w:rFonts w:ascii="Times New Roman" w:eastAsia="Times New Roman" w:hAnsi="Times New Roman" w:cs="Times New Roman"/>
          <w:b w:val="0"/>
          <w:bCs w:val="0"/>
          <w:spacing w:val="8"/>
          <w:kern w:val="36"/>
          <w:sz w:val="24"/>
          <w:szCs w:val="24"/>
        </w:rPr>
        <w:t>2013</w:t>
      </w:r>
      <w:r>
        <w:rPr>
          <w:rStyle w:val="any"/>
          <w:rFonts w:ascii="PMingLiU" w:eastAsia="PMingLiU" w:hAnsi="PMingLiU" w:cs="PMingLiU"/>
          <w:b w:val="0"/>
          <w:bCs w:val="0"/>
          <w:spacing w:val="8"/>
          <w:kern w:val="36"/>
          <w:sz w:val="24"/>
          <w:szCs w:val="24"/>
        </w:rPr>
        <w:t>）的乳腺癌相关研究论文被指出存在图像重复使用问题，引发学术界关注。研究背景虽不同。通过图像比对发现，虽然其中代表的治疗方法不同，但两文中的</w:t>
      </w:r>
      <w:r>
        <w:rPr>
          <w:rStyle w:val="any"/>
          <w:rFonts w:ascii="Times New Roman" w:eastAsia="Times New Roman" w:hAnsi="Times New Roman" w:cs="Times New Roman"/>
          <w:b w:val="0"/>
          <w:bCs w:val="0"/>
          <w:spacing w:val="8"/>
          <w:kern w:val="36"/>
          <w:sz w:val="24"/>
          <w:szCs w:val="24"/>
        </w:rPr>
        <w:t>Figures 2</w:t>
      </w:r>
      <w:r>
        <w:rPr>
          <w:rStyle w:val="any"/>
          <w:rFonts w:ascii="PMingLiU" w:eastAsia="PMingLiU" w:hAnsi="PMingLiU" w:cs="PMingLiU"/>
          <w:b w:val="0"/>
          <w:bCs w:val="0"/>
          <w:spacing w:val="8"/>
          <w:kern w:val="36"/>
          <w:sz w:val="24"/>
          <w:szCs w:val="24"/>
        </w:rPr>
        <w:t>面板中存在重合现象，值得注意的是，两篇论文均由</w:t>
      </w:r>
      <w:r>
        <w:rPr>
          <w:rStyle w:val="any"/>
          <w:rFonts w:ascii="Times New Roman" w:eastAsia="Times New Roman" w:hAnsi="Times New Roman" w:cs="Times New Roman"/>
          <w:b w:val="0"/>
          <w:bCs w:val="0"/>
          <w:spacing w:val="8"/>
          <w:kern w:val="36"/>
          <w:sz w:val="24"/>
          <w:szCs w:val="24"/>
        </w:rPr>
        <w:t>Xian Zhang</w:t>
      </w:r>
      <w:r>
        <w:rPr>
          <w:rStyle w:val="any"/>
          <w:rFonts w:ascii="PMingLiU" w:eastAsia="PMingLiU" w:hAnsi="PMingLiU" w:cs="PMingLiU"/>
          <w:b w:val="0"/>
          <w:bCs w:val="0"/>
          <w:spacing w:val="8"/>
          <w:kern w:val="36"/>
          <w:sz w:val="24"/>
          <w:szCs w:val="24"/>
        </w:rPr>
        <w:t>、</w:t>
      </w:r>
      <w:r>
        <w:rPr>
          <w:rStyle w:val="any"/>
          <w:rFonts w:ascii="Times New Roman" w:eastAsia="Times New Roman" w:hAnsi="Times New Roman" w:cs="Times New Roman"/>
          <w:b w:val="0"/>
          <w:bCs w:val="0"/>
          <w:spacing w:val="8"/>
          <w:kern w:val="36"/>
          <w:sz w:val="24"/>
          <w:szCs w:val="24"/>
        </w:rPr>
        <w:t>Yinghua Li</w:t>
      </w:r>
      <w:r>
        <w:rPr>
          <w:rStyle w:val="any"/>
          <w:rFonts w:ascii="PMingLiU" w:eastAsia="PMingLiU" w:hAnsi="PMingLiU" w:cs="PMingLiU"/>
          <w:b w:val="0"/>
          <w:bCs w:val="0"/>
          <w:spacing w:val="8"/>
          <w:kern w:val="36"/>
          <w:sz w:val="24"/>
          <w:szCs w:val="24"/>
        </w:rPr>
        <w:t>和</w:t>
      </w:r>
      <w:r>
        <w:rPr>
          <w:rStyle w:val="any"/>
          <w:rFonts w:ascii="Times New Roman" w:eastAsia="Times New Roman" w:hAnsi="Times New Roman" w:cs="Times New Roman"/>
          <w:b w:val="0"/>
          <w:bCs w:val="0"/>
          <w:spacing w:val="8"/>
          <w:kern w:val="36"/>
          <w:sz w:val="24"/>
          <w:szCs w:val="24"/>
        </w:rPr>
        <w:t>Yang Zhang</w:t>
      </w:r>
      <w:r>
        <w:rPr>
          <w:rStyle w:val="any"/>
          <w:rFonts w:ascii="PMingLiU" w:eastAsia="PMingLiU" w:hAnsi="PMingLiU" w:cs="PMingLiU"/>
          <w:b w:val="0"/>
          <w:bCs w:val="0"/>
          <w:spacing w:val="8"/>
          <w:kern w:val="36"/>
          <w:sz w:val="24"/>
          <w:szCs w:val="24"/>
        </w:rPr>
        <w:t>等共同署名。</w:t>
      </w:r>
      <w:r>
        <w:rPr>
          <w:rStyle w:val="any"/>
          <w:rFonts w:ascii="PMingLiU" w:eastAsia="PMingLiU" w:hAnsi="PMingLiU" w:cs="PMingLiU"/>
          <w:spacing w:val="8"/>
          <w:kern w:val="36"/>
          <w:sz w:val="24"/>
          <w:szCs w:val="24"/>
        </w:rPr>
        <w:t>以下是论文具体信息：</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2013</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PLOS One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Beta-Elemene Blocks Epithelial-Mesenchymal Transition in Human Breast Cancer Cell Line MCF-7 through Smad3-Mediated Down-Regulation of Nuclear Transcription Factors”(doi: 10.1371/journal.pone.0058719)</w:t>
      </w:r>
      <w:r>
        <w:rPr>
          <w:rStyle w:val="any"/>
          <w:rFonts w:ascii="PMingLiU" w:eastAsia="PMingLiU" w:hAnsi="PMingLiU" w:cs="PMingLiU"/>
          <w:b w:val="0"/>
          <w:bCs w:val="0"/>
          <w:spacing w:val="8"/>
          <w:kern w:val="36"/>
          <w:sz w:val="24"/>
          <w:szCs w:val="24"/>
        </w:rPr>
        <w:t>。该论文由大连医科大学附属第二医院肿瘤科；大连医科大学附属第二医院肿瘤科；大连医科大学研究生院；大连医科大学附属第二医院病理科的作者</w:t>
      </w:r>
      <w:r>
        <w:rPr>
          <w:rStyle w:val="any"/>
          <w:rFonts w:ascii="Times New Roman" w:eastAsia="Times New Roman" w:hAnsi="Times New Roman" w:cs="Times New Roman"/>
          <w:b w:val="0"/>
          <w:bCs w:val="0"/>
          <w:spacing w:val="8"/>
          <w:kern w:val="36"/>
          <w:sz w:val="24"/>
          <w:szCs w:val="24"/>
        </w:rPr>
        <w:t>Xian Zhang , Yinghua Li , Yang Zhang(</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大连医科大学附属第二医院肿瘤科</w:t>
      </w:r>
      <w:r>
        <w:rPr>
          <w:rStyle w:val="any"/>
          <w:rFonts w:ascii="Times New Roman" w:eastAsia="Times New Roman" w:hAnsi="Times New Roman" w:cs="Times New Roman"/>
          <w:b w:val="0"/>
          <w:bCs w:val="0"/>
          <w:spacing w:val="8"/>
          <w:kern w:val="36"/>
          <w:sz w:val="24"/>
          <w:szCs w:val="24"/>
        </w:rPr>
        <w:t>) , Jincheng Song , Qimin Wang , Luping Zheng , Dan Liu</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2382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62027" name=""/>
                    <pic:cNvPicPr>
                      <a:picLocks noChangeAspect="1"/>
                    </pic:cNvPicPr>
                  </pic:nvPicPr>
                  <pic:blipFill>
                    <a:blip xmlns:r="http://schemas.openxmlformats.org/officeDocument/2006/relationships" r:embed="rId6"/>
                    <a:stretch>
                      <a:fillRect/>
                    </a:stretch>
                  </pic:blipFill>
                  <pic:spPr>
                    <a:xfrm>
                      <a:off x="0" y="0"/>
                      <a:ext cx="5486400" cy="623824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2013</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Oncology Reports</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β-elemene decreases cell invasion by upregulating E-cadherin expression in MCF-7 human breast cancer cells”(doi: 10.3892/or.2013.2519)</w:t>
      </w:r>
      <w:r>
        <w:rPr>
          <w:rStyle w:val="any"/>
          <w:rFonts w:ascii="PMingLiU" w:eastAsia="PMingLiU" w:hAnsi="PMingLiU" w:cs="PMingLiU"/>
          <w:b w:val="0"/>
          <w:bCs w:val="0"/>
          <w:spacing w:val="8"/>
          <w:kern w:val="36"/>
          <w:sz w:val="24"/>
          <w:szCs w:val="24"/>
        </w:rPr>
        <w:t>。该论文由大连医科大学附属第二医院肿瘤科的作者</w:t>
      </w:r>
      <w:r>
        <w:rPr>
          <w:rStyle w:val="any"/>
          <w:rFonts w:ascii="Times New Roman" w:eastAsia="Times New Roman" w:hAnsi="Times New Roman" w:cs="Times New Roman"/>
          <w:b w:val="0"/>
          <w:bCs w:val="0"/>
          <w:spacing w:val="8"/>
          <w:kern w:val="36"/>
          <w:sz w:val="24"/>
          <w:szCs w:val="24"/>
        </w:rPr>
        <w:t>XIAN ZHANG , YANG ZHANG(</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大连医科大学附属第二医院肿瘤科</w:t>
      </w:r>
      <w:r>
        <w:rPr>
          <w:rStyle w:val="any"/>
          <w:rFonts w:ascii="Times New Roman" w:eastAsia="Times New Roman" w:hAnsi="Times New Roman" w:cs="Times New Roman"/>
          <w:b w:val="0"/>
          <w:bCs w:val="0"/>
          <w:spacing w:val="8"/>
          <w:kern w:val="36"/>
          <w:sz w:val="24"/>
          <w:szCs w:val="24"/>
        </w:rPr>
        <w:t>) , YINGHUA LI</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3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2013" name=""/>
                    <pic:cNvPicPr>
                      <a:picLocks noChangeAspect="1"/>
                    </pic:cNvPicPr>
                  </pic:nvPicPr>
                  <pic:blipFill>
                    <a:blip xmlns:r="http://schemas.openxmlformats.org/officeDocument/2006/relationships" r:embed="rId7"/>
                    <a:stretch>
                      <a:fillRect/>
                    </a:stretch>
                  </pic:blipFill>
                  <pic:spPr>
                    <a:xfrm>
                      <a:off x="0" y="0"/>
                      <a:ext cx="5486400" cy="309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发现，对</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6</w:t>
      </w:r>
      <w:r>
        <w:rPr>
          <w:rStyle w:val="any"/>
          <w:rFonts w:ascii="PMingLiU" w:eastAsia="PMingLiU" w:hAnsi="PMingLiU" w:cs="PMingLiU"/>
          <w:spacing w:val="8"/>
        </w:rPr>
        <w:t>存在以下担忧：</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w:t>
      </w:r>
      <w:r>
        <w:rPr>
          <w:rStyle w:val="any"/>
          <w:rFonts w:ascii="Times New Roman" w:eastAsia="Times New Roman" w:hAnsi="Times New Roman" w:cs="Times New Roman"/>
          <w:spacing w:val="8"/>
        </w:rPr>
        <w:t xml:space="preserve">50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100 ug/ml </w:t>
      </w:r>
      <w:r>
        <w:rPr>
          <w:rStyle w:val="any"/>
          <w:rFonts w:ascii="PMingLiU" w:eastAsia="PMingLiU" w:hAnsi="PMingLiU" w:cs="PMingLiU"/>
          <w:spacing w:val="8"/>
        </w:rPr>
        <w:t>面板似乎有很大重叠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861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13024" name=""/>
                    <pic:cNvPicPr>
                      <a:picLocks noChangeAspect="1"/>
                    </pic:cNvPicPr>
                  </pic:nvPicPr>
                  <pic:blipFill>
                    <a:blip xmlns:r="http://schemas.openxmlformats.org/officeDocument/2006/relationships" r:embed="rId8"/>
                    <a:stretch>
                      <a:fillRect/>
                    </a:stretch>
                  </pic:blipFill>
                  <pic:spPr>
                    <a:xfrm>
                      <a:off x="0" y="0"/>
                      <a:ext cx="5486400" cy="39586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对图</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的</w:t>
      </w:r>
      <w:r>
        <w:rPr>
          <w:rStyle w:val="any"/>
          <w:rFonts w:ascii="PMingLiU" w:eastAsia="PMingLiU" w:hAnsi="PMingLiU" w:cs="PMingLiU"/>
          <w:spacing w:val="8"/>
        </w:rPr>
        <w:t>担忧：</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橙色和青色框突出显示了在同一研究小组的另一篇论文中也发现的面板，其中代表的治疗方法不同（使用</w:t>
      </w:r>
      <w:r>
        <w:rPr>
          <w:rStyle w:val="any"/>
          <w:rFonts w:ascii="Times New Roman" w:eastAsia="Times New Roman" w:hAnsi="Times New Roman" w:cs="Times New Roman"/>
          <w:spacing w:val="8"/>
        </w:rPr>
        <w:t xml:space="preserve"> TGF-b1</w:t>
      </w:r>
      <w:r>
        <w:rPr>
          <w:rStyle w:val="any"/>
          <w:rFonts w:ascii="PMingLiU" w:eastAsia="PMingLiU" w:hAnsi="PMingLiU" w:cs="PMingLiU"/>
          <w:spacing w:val="8"/>
        </w:rPr>
        <w:t>）。</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该论文是</w:t>
      </w:r>
      <w:r>
        <w:rPr>
          <w:rStyle w:val="any"/>
          <w:rFonts w:ascii="Times New Roman" w:eastAsia="Times New Roman" w:hAnsi="Times New Roman" w:cs="Times New Roman"/>
          <w:spacing w:val="8"/>
        </w:rPr>
        <w:t xml:space="preserve"> Zhang </w:t>
      </w:r>
      <w:r>
        <w:rPr>
          <w:rStyle w:val="any"/>
          <w:rFonts w:ascii="PMingLiU" w:eastAsia="PMingLiU" w:hAnsi="PMingLiU" w:cs="PMingLiU"/>
          <w:spacing w:val="8"/>
        </w:rPr>
        <w:t>等人的论文，发表在</w:t>
      </w:r>
      <w:r>
        <w:rPr>
          <w:rStyle w:val="any"/>
          <w:rFonts w:ascii="Times New Roman" w:eastAsia="Times New Roman" w:hAnsi="Times New Roman" w:cs="Times New Roman"/>
          <w:spacing w:val="8"/>
        </w:rPr>
        <w:t xml:space="preserve"> PLOS ONE (2013) </w:t>
      </w:r>
      <w:r>
        <w:rPr>
          <w:rStyle w:val="any"/>
          <w:rFonts w:ascii="PMingLiU" w:eastAsia="PMingLiU" w:hAnsi="PMingLiU" w:cs="PMingLiU"/>
          <w:spacing w:val="8"/>
        </w:rPr>
        <w:t>上，</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10.1371/journal.pone.0058719</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126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56976" name=""/>
                    <pic:cNvPicPr>
                      <a:picLocks noChangeAspect="1"/>
                    </pic:cNvPicPr>
                  </pic:nvPicPr>
                  <pic:blipFill>
                    <a:blip xmlns:r="http://schemas.openxmlformats.org/officeDocument/2006/relationships" r:embed="rId9"/>
                    <a:stretch>
                      <a:fillRect/>
                    </a:stretch>
                  </pic:blipFill>
                  <pic:spPr>
                    <a:xfrm>
                      <a:off x="0" y="0"/>
                      <a:ext cx="5486400" cy="4381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https://www.spandidos-publications.com/10.3892/or.2013.2519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https://pubpeer.com/publications/EC5506C389F409906475D88E163696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https://journals.plos.org/plosone/article/authors?id=10.1371/journal.pone.0058719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https://pubpeer.com/publications/F9614920719B79DDE2ED5E4AEC2D4C#0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大连医科大学附属第二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大连医科大学附属第二医院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48417098766057475"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924&amp;idx=3&amp;sn=3e13b5e8b27e53bef7f13942f02909f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