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条带拉伸痕迹被打假人公开质疑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15:33:41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2013年4月，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华中科技大学同济医学院附属协和医院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Journal of Clinical Investigation（IF13.3003/1区）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发表多年后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“GM-CSF contributes to aortic aneurysms resulting from SMAD3 deficiency”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国家自然科学基金项目（81070205,81130056,81202335,81100176,81102240）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第一作者：华中科技大学同济医学院附属协和医院的Ping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通讯作者：华中科技大学同济医学院附属协和医院的Jiahong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24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77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77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4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15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71&amp;idx=1&amp;sn=623fd833a754a4bc91c53587aade29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