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上海市同仁医院论文陷入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舆论漩涡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08:53:31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上海交通大学医学院附属同仁医院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Clinical Investigation（IF13.3003/1区）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发表9年后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“Sorting protein VPS33B regulates exosomal autocrine signaling to mediate hematopoiesis and leukemogenesis”。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第一作者：上海交通大学医学院附属同仁医院的Hao Gu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通讯作者：上海交通大学医学院附属同仁医院的Junke Zheng、Guo-Qiang Chen，上海交通大学医学院的Junling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该研究获得了多项基金支持，包括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基础研究计划(973计划，2014CB965000；NO2015CB910403)、上海市教委创新计划（资助13G20）、国家自然科学基金（资助81370654、81422001、81570093、91439115、81030039、81430061、81525001）、千人青年精英计划、上海高等学校特聘教授（东方学者）计划、美国国立卫生研究院（1R01CA172268）、美国德克萨斯州癌症预防研究所（CPRIT RP140402）、泰山学者免疫学计划等资助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529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69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06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65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826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20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5897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86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https://pubpeer.com/publications/CB36B67EE3BE50964129630476E063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84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67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33&amp;idx=1&amp;sn=167ba15298200ea5c29a5e80c1c72a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