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院长团队翻车？论文图片重复使用，郑州大学第五附属医院遭质疑！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20:26:24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0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6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Advanced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Enhanced LRP8 expression induced by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Helicobacter pylori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drives gastric cancer progression by facilitating β-Catenin nuclear translocation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幽门螺杆菌诱导的 LRP8 表达增强，通过促进 β-Catenin 核转位推动胃癌进展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本研究受国家重点研发计划（编号：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2020YFC2006100</w:t>
      </w:r>
      <w:r>
        <w:rPr>
          <w:rStyle w:val="any"/>
          <w:rFonts w:ascii="PMingLiU" w:eastAsia="PMingLiU" w:hAnsi="PMingLiU" w:cs="PMingLiU"/>
          <w:spacing w:val="8"/>
        </w:rPr>
        <w:t>）、郑州市重大协同创新项目（编号：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18XTZX12003</w:t>
      </w:r>
      <w:r>
        <w:rPr>
          <w:rStyle w:val="any"/>
          <w:rFonts w:ascii="PMingLiU" w:eastAsia="PMingLiU" w:hAnsi="PMingLiU" w:cs="PMingLiU"/>
          <w:spacing w:val="8"/>
        </w:rPr>
        <w:t>）和郑州大学学科建设重点项目（编号：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XKZDJC202001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10.1016/j.jare.2024.04.002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Bin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Mi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Peng-Yuan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（音译：郑鹏远）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45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39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Chloris orthonoton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1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09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https://pubpeer.com/publications/7AE04A1D4382DD33F28914DDE8005B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41&amp;idx=4&amp;sn=feb4f49d822ccb161ce3910a43e67f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