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哈尔滨医科大学附属第一医院论文被指整列图片高度雷同遭质疑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55318"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24135"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2025年，</w:t>
      </w:r>
      <w:r>
        <w:rPr>
          <w:rStyle w:val="any"/>
          <w:rFonts w:ascii="默认字体" w:eastAsia="默认字体" w:hAnsi="默认字体" w:cs="默认字体"/>
          <w:b/>
          <w:bCs/>
          <w:color w:val="000000"/>
          <w:spacing w:val="15"/>
          <w:sz w:val="26"/>
          <w:szCs w:val="26"/>
        </w:rPr>
        <w:t>哈尔滨医科大学附属第一医院，</w:t>
      </w:r>
      <w:r>
        <w:rPr>
          <w:rStyle w:val="any"/>
          <w:rFonts w:ascii="默认字体" w:eastAsia="默认字体" w:hAnsi="默认字体" w:cs="默认字体"/>
          <w:b/>
          <w:bCs/>
          <w:color w:val="000000"/>
          <w:spacing w:val="15"/>
          <w:sz w:val="26"/>
          <w:szCs w:val="26"/>
        </w:rPr>
        <w:t>山东大学齐鲁医院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International Journal of Biological Macromolecules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Astragalus polysaccharide reduces the severity of acute pancreatitis under a high-fat diet through enriching </w:t>
      </w:r>
      <w:r>
        <w:rPr>
          <w:rStyle w:val="any"/>
          <w:rFonts w:ascii="默认字体" w:eastAsia="默认字体" w:hAnsi="默认字体" w:cs="默认字体"/>
          <w:i/>
          <w:iCs/>
          <w:color w:val="000000"/>
          <w:spacing w:val="15"/>
          <w:sz w:val="26"/>
          <w:szCs w:val="26"/>
        </w:rPr>
        <w:t>L. reuteri</w:t>
      </w:r>
      <w:r>
        <w:rPr>
          <w:rStyle w:val="any"/>
          <w:rFonts w:ascii="默认字体" w:eastAsia="默认字体" w:hAnsi="默认字体" w:cs="默认字体"/>
          <w:color w:val="000000"/>
          <w:spacing w:val="15"/>
          <w:sz w:val="26"/>
          <w:szCs w:val="26"/>
        </w:rPr>
        <w:t> and propionate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黄芪多糖通过富集饲养肠杆菌和丙酸盐降低高脂饮食下急性胰腺炎的严重程度</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74</w:t>
      </w:r>
      <w:r>
        <w:rPr>
          <w:rStyle w:val="any"/>
          <w:rFonts w:ascii="PMingLiU" w:eastAsia="PMingLiU" w:hAnsi="PMingLiU" w:cs="PMingLiU"/>
          <w:spacing w:val="8"/>
        </w:rPr>
        <w:t>批一般项目（编号：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10.1016/j.ijbiomac.2025.140021</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山东大学齐鲁医院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Qiang Wang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哈尔滨医科大学附属第一医院</w:t>
      </w:r>
      <w:r>
        <w:rPr>
          <w:rStyle w:val="any"/>
          <w:rFonts w:ascii="Times New Roman" w:eastAsia="Times New Roman" w:hAnsi="Times New Roman" w:cs="Times New Roman"/>
          <w:b w:val="0"/>
          <w:bCs w:val="0"/>
          <w:color w:val="000000"/>
          <w:spacing w:val="15"/>
          <w:sz w:val="26"/>
          <w:szCs w:val="26"/>
        </w:rPr>
        <w:t xml:space="preserve"> Liyi Wang, Dongbo Xue</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b w:val="0"/>
          <w:bCs w:val="0"/>
          <w:color w:val="000000"/>
          <w:spacing w:val="15"/>
          <w:sz w:val="26"/>
          <w:szCs w:val="26"/>
        </w:rPr>
        <w:t>薛东波）</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751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6948" name=""/>
                    <pic:cNvPicPr>
                      <a:picLocks noChangeAspect="1"/>
                    </pic:cNvPicPr>
                  </pic:nvPicPr>
                  <pic:blipFill>
                    <a:blip xmlns:r="http://schemas.openxmlformats.org/officeDocument/2006/relationships" r:embed="rId8"/>
                    <a:stretch>
                      <a:fillRect/>
                    </a:stretch>
                  </pic:blipFill>
                  <pic:spPr>
                    <a:xfrm>
                      <a:off x="0" y="0"/>
                      <a:ext cx="5486400" cy="36751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3J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4J </w:t>
      </w:r>
      <w:r>
        <w:rPr>
          <w:rStyle w:val="any"/>
          <w:rFonts w:ascii="PMingLiU" w:eastAsia="PMingLiU" w:hAnsi="PMingLiU" w:cs="PMingLiU"/>
          <w:color w:val="000000"/>
          <w:spacing w:val="15"/>
        </w:rPr>
        <w:t>中似乎有一行比预期的更相似，因为标注的方式不同：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41052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22895" name=""/>
                    <pic:cNvPicPr>
                      <a:picLocks noChangeAspect="1"/>
                    </pic:cNvPicPr>
                  </pic:nvPicPr>
                  <pic:blipFill>
                    <a:blip xmlns:r="http://schemas.openxmlformats.org/officeDocument/2006/relationships" r:embed="rId9"/>
                    <a:stretch>
                      <a:fillRect/>
                    </a:stretch>
                  </pic:blipFill>
                  <pic:spPr>
                    <a:xfrm>
                      <a:off x="0" y="0"/>
                      <a:ext cx="10287000" cy="4105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4&amp;sn=c4e81223b6b0c8dd8cf51527de6d4f1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