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南京医科大学第一附属医院论文涉嫌图像篡改！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年，主要分别来自南京医科大学免疫学系，南京医科大学第一附属医院眼科，</w:t>
      </w:r>
      <w:r>
        <w:rPr>
          <w:rStyle w:val="any"/>
          <w:rFonts w:ascii="PMingLiU" w:eastAsia="PMingLiU" w:hAnsi="PMingLiU" w:cs="PMingLiU"/>
          <w:spacing w:val="8"/>
        </w:rPr>
        <w:t>南京医科大学第一附属医院肝移植中心的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Shuai Lu , Yao Yao , Guolong Xu , Chao Zhou , Yuan Zhang , Jie Sun , Runqiu Jiang </w:t>
      </w:r>
      <w:r>
        <w:rPr>
          <w:rStyle w:val="any"/>
          <w:rFonts w:ascii="PMingLiU" w:eastAsia="PMingLiU" w:hAnsi="PMingLiU" w:cs="PMingLiU"/>
          <w:spacing w:val="8"/>
        </w:rPr>
        <w:t>（通讯作者，音译姜润秋）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Qing Shao </w:t>
      </w:r>
      <w:r>
        <w:rPr>
          <w:rStyle w:val="any"/>
          <w:rFonts w:ascii="PMingLiU" w:eastAsia="PMingLiU" w:hAnsi="PMingLiU" w:cs="PMingLiU"/>
          <w:spacing w:val="8"/>
        </w:rPr>
        <w:t>（通讯作者，邵青）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Yun Chen </w:t>
      </w:r>
      <w:r>
        <w:rPr>
          <w:rStyle w:val="any"/>
          <w:rFonts w:ascii="PMingLiU" w:eastAsia="PMingLiU" w:hAnsi="PMingLiU" w:cs="PMingLiU"/>
          <w:spacing w:val="8"/>
        </w:rPr>
        <w:t>（通讯作者，音译陈云）在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and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</w:t>
      </w:r>
      <w:r>
        <w:rPr>
          <w:rStyle w:val="any"/>
          <w:rFonts w:ascii="Times New Roman" w:eastAsia="Times New Roman" w:hAnsi="Times New Roman" w:cs="Times New Roman"/>
          <w:spacing w:val="8"/>
        </w:rPr>
        <w:t>: </w:t>
      </w:r>
      <w:r>
        <w:rPr>
          <w:rStyle w:val="any"/>
          <w:rFonts w:ascii="Times New Roman" w:eastAsia="Times New Roman" w:hAnsi="Times New Roman" w:cs="Times New Roman"/>
          <w:spacing w:val="8"/>
        </w:rPr>
        <w:t>CD24 regulates sorafenib resistance via activating autophagy in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81772602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9174210027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Y.C.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81672673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Q.S.</w:t>
      </w:r>
      <w:r>
        <w:rPr>
          <w:rStyle w:val="any"/>
          <w:rFonts w:ascii="PMingLiU" w:eastAsia="PMingLiU" w:hAnsi="PMingLiU" w:cs="PMingLiU"/>
          <w:spacing w:val="8"/>
        </w:rPr>
        <w:t>）、青蓝工程、六大人才高峰项目（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JY-018</w:t>
      </w:r>
      <w:r>
        <w:rPr>
          <w:rStyle w:val="any"/>
          <w:rFonts w:ascii="PMingLiU" w:eastAsia="PMingLiU" w:hAnsi="PMingLiU" w:cs="PMingLiU"/>
          <w:spacing w:val="8"/>
        </w:rPr>
        <w:t>）、中国江苏省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“333”</w:t>
      </w:r>
      <w:r>
        <w:rPr>
          <w:rStyle w:val="any"/>
          <w:rFonts w:ascii="PMingLiU" w:eastAsia="PMingLiU" w:hAnsi="PMingLiU" w:cs="PMingLiU"/>
          <w:spacing w:val="8"/>
        </w:rPr>
        <w:t>项目的资助。这项工作还部分得到了江苏省重点研发计划（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BE2016796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Y.Z.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Argiolestes roon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红色框突出显示了似乎被擦除的条带。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34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此外，我很好奇仅有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千道尔顿的蛋白质是如何呈现出如此清晰且丰富的条带的？从技术上讲，这很难实现。而且，抗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CD24 </w:t>
      </w:r>
      <w:r>
        <w:rPr>
          <w:rStyle w:val="any"/>
          <w:rFonts w:ascii="PMingLiU" w:eastAsia="PMingLiU" w:hAnsi="PMingLiU" w:cs="PMingLiU"/>
          <w:spacing w:val="8"/>
        </w:rPr>
        <w:t>的抗体仅在流式细胞术中有应用，而在蛋白质印迹法中没有。作者能否提供未裁剪的凝胶？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9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https://pubpeer.com/publications/884D726D9A28B1CD702FCCF496FC26#0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南京医科大学第一附属医院</w:t>
        </w:r>
      </w:hyperlink>
      <w:hyperlink r:id="rId9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05&amp;idx=2&amp;sn=98312aceeaeb96023f317877058d7f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xMDYyNzI5NQ==&amp;action=getalbum&amp;album_id=3263674562731507716" TargetMode="External" /><Relationship Id="rId9" Type="http://schemas.openxmlformats.org/officeDocument/2006/relationships/hyperlink" Target="https://mp.weixin.qq.com/mp/appmsgalbum?__biz=MzkxMDYyNzI5NQ==&amp;action=getalbum&amp;album_id=32574196637315235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