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揭开学术迷雾：蚌埠医科大学胃肠外科研究遭质疑</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通讯作者</w:t>
        </w:r>
        <w:r>
          <w:rPr>
            <w:rStyle w:val="a"/>
            <w:rFonts w:ascii="Times New Roman" w:eastAsia="Times New Roman" w:hAnsi="Times New Roman" w:cs="Times New Roman"/>
            <w:b w:val="0"/>
            <w:bCs w:val="0"/>
            <w:spacing w:val="8"/>
          </w:rPr>
          <w:t>Bing Zhu</w:t>
        </w:r>
        <w:r>
          <w:rPr>
            <w:rStyle w:val="a"/>
            <w:rFonts w:ascii="PMingLiU" w:eastAsia="PMingLiU" w:hAnsi="PMingLiU" w:cs="PMingLiU"/>
            <w:b w:val="0"/>
            <w:bCs w:val="0"/>
            <w:spacing w:val="8"/>
          </w:rPr>
          <w:t>卷入撤稿风波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2025-04-19 17:03:00</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在学术界，研究的严谨性和数据的准确性一直是科研诚信的基石。然而，</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14</w:t>
      </w:r>
      <w:r>
        <w:rPr>
          <w:rStyle w:val="any"/>
          <w:rFonts w:ascii="PMingLiU" w:eastAsia="PMingLiU" w:hAnsi="PMingLiU" w:cs="PMingLiU"/>
          <w:spacing w:val="30"/>
          <w:sz w:val="21"/>
          <w:szCs w:val="21"/>
        </w:rPr>
        <w:t>日，国际期刊《</w:t>
      </w:r>
      <w:r>
        <w:rPr>
          <w:rStyle w:val="any"/>
          <w:rFonts w:ascii="Times New Roman" w:eastAsia="Times New Roman" w:hAnsi="Times New Roman" w:cs="Times New Roman"/>
          <w:spacing w:val="30"/>
          <w:sz w:val="21"/>
          <w:szCs w:val="21"/>
        </w:rPr>
        <w:t>International Journal of Molecular Medicine</w:t>
      </w:r>
      <w:r>
        <w:rPr>
          <w:rStyle w:val="any"/>
          <w:rFonts w:ascii="PMingLiU" w:eastAsia="PMingLiU" w:hAnsi="PMingLiU" w:cs="PMingLiU"/>
          <w:spacing w:val="30"/>
          <w:sz w:val="21"/>
          <w:szCs w:val="21"/>
        </w:rPr>
        <w:t>》正式撤回了一篇由蚌埠医科大学第一附属医院胃肠外科的研究团队完成的论文。这篇于</w:t>
      </w:r>
      <w:r>
        <w:rPr>
          <w:rStyle w:val="any"/>
          <w:rFonts w:ascii="Times New Roman" w:eastAsia="Times New Roman" w:hAnsi="Times New Roman" w:cs="Times New Roman"/>
          <w:spacing w:val="30"/>
          <w:sz w:val="21"/>
          <w:szCs w:val="21"/>
        </w:rPr>
        <w:t>2018</w:t>
      </w:r>
      <w:r>
        <w:rPr>
          <w:rStyle w:val="any"/>
          <w:rFonts w:ascii="PMingLiU" w:eastAsia="PMingLiU" w:hAnsi="PMingLiU" w:cs="PMingLiU"/>
          <w:spacing w:val="30"/>
          <w:sz w:val="21"/>
          <w:szCs w:val="21"/>
        </w:rPr>
        <w:t>年发表的论文题为：</w:t>
      </w:r>
      <w:r>
        <w:rPr>
          <w:rStyle w:val="any"/>
          <w:rFonts w:ascii="Times New Roman" w:eastAsia="Times New Roman" w:hAnsi="Times New Roman" w:cs="Times New Roman"/>
          <w:spacing w:val="30"/>
          <w:sz w:val="21"/>
          <w:szCs w:val="21"/>
        </w:rPr>
        <w:t>“Paeonol induces the apoptosis of the SGC7901 gastric cancer cell line by downregulating ERBB2 and inhibiting the NFκB signaling pathway”</w:t>
      </w:r>
      <w:r>
        <w:rPr>
          <w:rStyle w:val="any"/>
          <w:rFonts w:ascii="PMingLiU" w:eastAsia="PMingLiU" w:hAnsi="PMingLiU" w:cs="PMingLiU"/>
          <w:spacing w:val="30"/>
          <w:sz w:val="21"/>
          <w:szCs w:val="21"/>
        </w:rPr>
        <w:t>，由</w:t>
      </w:r>
      <w:r>
        <w:rPr>
          <w:rStyle w:val="any"/>
          <w:rFonts w:ascii="Times New Roman" w:eastAsia="Times New Roman" w:hAnsi="Times New Roman" w:cs="Times New Roman"/>
          <w:spacing w:val="30"/>
          <w:sz w:val="21"/>
          <w:szCs w:val="21"/>
        </w:rPr>
        <w:t>Jun Fu(</w:t>
      </w:r>
      <w:r>
        <w:rPr>
          <w:rStyle w:val="any"/>
          <w:rFonts w:ascii="PMingLiU" w:eastAsia="PMingLiU" w:hAnsi="PMingLiU" w:cs="PMingLiU"/>
          <w:spacing w:val="30"/>
          <w:sz w:val="21"/>
          <w:szCs w:val="21"/>
        </w:rPr>
        <w:t>第一作者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Luhua Yu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Jie Luo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Rui Huo</w:t>
      </w:r>
      <w:r>
        <w:rPr>
          <w:rStyle w:val="any"/>
          <w:rFonts w:ascii="PMingLiU" w:eastAsia="PMingLiU" w:hAnsi="PMingLiU" w:cs="PMingLiU"/>
          <w:spacing w:val="30"/>
          <w:sz w:val="21"/>
          <w:szCs w:val="21"/>
        </w:rPr>
        <w:t>及通讯作者</w:t>
      </w:r>
      <w:r>
        <w:rPr>
          <w:rStyle w:val="any"/>
          <w:rFonts w:ascii="Times New Roman" w:eastAsia="Times New Roman" w:hAnsi="Times New Roman" w:cs="Times New Roman"/>
          <w:spacing w:val="30"/>
          <w:sz w:val="21"/>
          <w:szCs w:val="21"/>
        </w:rPr>
        <w:t>Bing Zhu</w:t>
      </w:r>
      <w:r>
        <w:rPr>
          <w:rStyle w:val="any"/>
          <w:rFonts w:ascii="PMingLiU" w:eastAsia="PMingLiU" w:hAnsi="PMingLiU" w:cs="PMingLiU"/>
          <w:spacing w:val="30"/>
          <w:sz w:val="21"/>
          <w:szCs w:val="21"/>
        </w:rPr>
        <w:t>共同撰写。</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研究亮点与争议</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525" w:right="67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38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78992" name=""/>
                    <pic:cNvPicPr>
                      <a:picLocks noChangeAspect="1"/>
                    </pic:cNvPicPr>
                  </pic:nvPicPr>
                  <pic:blipFill>
                    <a:blip xmlns:r="http://schemas.openxmlformats.org/officeDocument/2006/relationships" r:embed="rId6"/>
                    <a:stretch>
                      <a:fillRect/>
                    </a:stretch>
                  </pic:blipFill>
                  <pic:spPr>
                    <a:xfrm>
                      <a:off x="0" y="0"/>
                      <a:ext cx="5486400" cy="2438400"/>
                    </a:xfrm>
                    <a:prstGeom prst="rect">
                      <a:avLst/>
                    </a:prstGeom>
                  </pic:spPr>
                </pic:pic>
              </a:graphicData>
            </a:graphic>
          </wp:inline>
        </w:drawing>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该研究在初期发布时因其创新性而备受瞩目，探讨了丹皮酚如何通过下调</w:t>
      </w:r>
      <w:r>
        <w:rPr>
          <w:rStyle w:val="any"/>
          <w:rFonts w:ascii="Times New Roman" w:eastAsia="Times New Roman" w:hAnsi="Times New Roman" w:cs="Times New Roman"/>
          <w:spacing w:val="30"/>
          <w:sz w:val="21"/>
          <w:szCs w:val="21"/>
        </w:rPr>
        <w:t>ERBB2</w:t>
      </w:r>
      <w:r>
        <w:rPr>
          <w:rStyle w:val="any"/>
          <w:rFonts w:ascii="PMingLiU" w:eastAsia="PMingLiU" w:hAnsi="PMingLiU" w:cs="PMingLiU"/>
          <w:spacing w:val="30"/>
          <w:sz w:val="21"/>
          <w:szCs w:val="21"/>
        </w:rPr>
        <w:t>和抑制</w:t>
      </w:r>
      <w:r>
        <w:rPr>
          <w:rStyle w:val="any"/>
          <w:rFonts w:ascii="Times New Roman" w:eastAsia="Times New Roman" w:hAnsi="Times New Roman" w:cs="Times New Roman"/>
          <w:spacing w:val="30"/>
          <w:sz w:val="21"/>
          <w:szCs w:val="21"/>
        </w:rPr>
        <w:t>NFκB</w:t>
      </w:r>
      <w:r>
        <w:rPr>
          <w:rStyle w:val="any"/>
          <w:rFonts w:ascii="PMingLiU" w:eastAsia="PMingLiU" w:hAnsi="PMingLiU" w:cs="PMingLiU"/>
          <w:spacing w:val="30"/>
          <w:sz w:val="21"/>
          <w:szCs w:val="21"/>
        </w:rPr>
        <w:t>通路诱导胃癌细胞凋亡。然而，</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12</w:t>
      </w:r>
      <w:r>
        <w:rPr>
          <w:rStyle w:val="any"/>
          <w:rFonts w:ascii="PMingLiU" w:eastAsia="PMingLiU" w:hAnsi="PMingLiU" w:cs="PMingLiU"/>
          <w:spacing w:val="30"/>
          <w:sz w:val="21"/>
          <w:szCs w:val="21"/>
        </w:rPr>
        <w:t>月，知名学术评论人</w:t>
      </w:r>
      <w:r>
        <w:rPr>
          <w:rStyle w:val="any"/>
          <w:rFonts w:ascii="Times New Roman" w:eastAsia="Times New Roman" w:hAnsi="Times New Roman" w:cs="Times New Roman"/>
          <w:spacing w:val="30"/>
          <w:sz w:val="21"/>
          <w:szCs w:val="21"/>
        </w:rPr>
        <w:t>Elisabeth M Bik</w:t>
      </w:r>
      <w:r>
        <w:rPr>
          <w:rStyle w:val="any"/>
          <w:rFonts w:ascii="PMingLiU" w:eastAsia="PMingLiU" w:hAnsi="PMingLiU" w:cs="PMingLiU"/>
          <w:spacing w:val="30"/>
          <w:sz w:val="21"/>
          <w:szCs w:val="21"/>
        </w:rPr>
        <w:t>就图</w:t>
      </w:r>
      <w:r>
        <w:rPr>
          <w:rStyle w:val="any"/>
          <w:rFonts w:ascii="Times New Roman" w:eastAsia="Times New Roman" w:hAnsi="Times New Roman" w:cs="Times New Roman"/>
          <w:spacing w:val="30"/>
          <w:sz w:val="21"/>
          <w:szCs w:val="21"/>
        </w:rPr>
        <w:t>7</w:t>
      </w:r>
      <w:r>
        <w:rPr>
          <w:rStyle w:val="any"/>
          <w:rFonts w:ascii="PMingLiU" w:eastAsia="PMingLiU" w:hAnsi="PMingLiU" w:cs="PMingLiU"/>
          <w:spacing w:val="30"/>
          <w:sz w:val="21"/>
          <w:szCs w:val="21"/>
        </w:rPr>
        <w:t>中的数据相似性提出了质疑：</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图谱中呈现的数据点组似乎高度相似，尽管丹皮酚浓度增加，基本点集却未发生显著变化。</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这一观察引发了关于实验数据真实性和实验独立性的讨论。</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撤稿声明的背后</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525" w:right="67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27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98293" name=""/>
                    <pic:cNvPicPr>
                      <a:picLocks noChangeAspect="1"/>
                    </pic:cNvPicPr>
                  </pic:nvPicPr>
                  <pic:blipFill>
                    <a:blip xmlns:r="http://schemas.openxmlformats.org/officeDocument/2006/relationships" r:embed="rId7"/>
                    <a:stretch>
                      <a:fillRect/>
                    </a:stretch>
                  </pic:blipFill>
                  <pic:spPr>
                    <a:xfrm>
                      <a:off x="0" y="0"/>
                      <a:ext cx="5486400" cy="3327400"/>
                    </a:xfrm>
                    <a:prstGeom prst="rect">
                      <a:avLst/>
                    </a:prstGeom>
                  </pic:spPr>
                </pic:pic>
              </a:graphicData>
            </a:graphic>
          </wp:inline>
        </w:drawing>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Hoya camphorifolia</w:t>
      </w:r>
      <w:r>
        <w:rPr>
          <w:rStyle w:val="any"/>
          <w:rFonts w:ascii="PMingLiU" w:eastAsia="PMingLiU" w:hAnsi="PMingLiU" w:cs="PMingLiU"/>
          <w:spacing w:val="30"/>
          <w:sz w:val="21"/>
          <w:szCs w:val="21"/>
        </w:rPr>
        <w:t>发布的撤稿声明揭示了更多细节：图</w:t>
      </w:r>
      <w:r>
        <w:rPr>
          <w:rStyle w:val="any"/>
          <w:rFonts w:ascii="Times New Roman" w:eastAsia="Times New Roman" w:hAnsi="Times New Roman" w:cs="Times New Roman"/>
          <w:spacing w:val="30"/>
          <w:sz w:val="21"/>
          <w:szCs w:val="21"/>
        </w:rPr>
        <w:t>7</w:t>
      </w:r>
      <w:r>
        <w:rPr>
          <w:rStyle w:val="any"/>
          <w:rFonts w:ascii="PMingLiU" w:eastAsia="PMingLiU" w:hAnsi="PMingLiU" w:cs="PMingLiU"/>
          <w:spacing w:val="30"/>
          <w:sz w:val="21"/>
          <w:szCs w:val="21"/>
        </w:rPr>
        <w:t>中的流式细胞术图示显示，尽管</w:t>
      </w:r>
      <w:r>
        <w:rPr>
          <w:rStyle w:val="any"/>
          <w:rFonts w:ascii="Times New Roman" w:eastAsia="Times New Roman" w:hAnsi="Times New Roman" w:cs="Times New Roman"/>
          <w:spacing w:val="30"/>
          <w:sz w:val="21"/>
          <w:szCs w:val="21"/>
        </w:rPr>
        <w:t>paenol</w:t>
      </w:r>
      <w:r>
        <w:rPr>
          <w:rStyle w:val="any"/>
          <w:rFonts w:ascii="PMingLiU" w:eastAsia="PMingLiU" w:hAnsi="PMingLiU" w:cs="PMingLiU"/>
          <w:spacing w:val="30"/>
          <w:sz w:val="21"/>
          <w:szCs w:val="21"/>
        </w:rPr>
        <w:t>浓度增加，但各面板中的数据点模式相似，这与独立实验的预期结果不符，暗示实验方法存在根本性缺陷。期刊编辑部在未收到作者解释的情况下，决定撤回论文，并对读者造成的不便表示歉意。</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https://pubpeer.com/publications/069478C636737CA9313AF2809DF45C#0</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328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23201" name=""/>
                    <pic:cNvPicPr>
                      <a:picLocks noChangeAspect="1"/>
                    </pic:cNvPicPr>
                  </pic:nvPicPr>
                  <pic:blipFill>
                    <a:blip xmlns:r="http://schemas.openxmlformats.org/officeDocument/2006/relationships" r:embed="rId8"/>
                    <a:stretch>
                      <a:fillRect/>
                    </a:stretch>
                  </pic:blipFill>
                  <pic:spPr>
                    <a:xfrm>
                      <a:off x="0" y="0"/>
                      <a:ext cx="5486400" cy="543287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096&amp;idx=1&amp;sn=3b0e494594d1e496937ee3979c82fa7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