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天津医科大学基础医学院刘志强、西南医科大学附属医院周翔宇的两篇论文图像相似，后续发展引期待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23:46:00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111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Myeloma cells shift osteoblastogenesis to adipogenesis by inhibiting the ubiquitin ligase MURF1 in mesenchymal stem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得克萨斯大学安德森癌症中心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&amp;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天津医科大学基础医学院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Zhiqiang Liu(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刘志强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得克萨斯大学安德森癌症中心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Jing Yang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Science Signaling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057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7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0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58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Laminar flow inhibits the Hippo/YAP pathway via autophagy and SIRT1-mediated deacetylation against atherosclerosis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西南医科大学附属医院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Ping Yuan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Xiangyu Zhou(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周翔宇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Cell Death &amp; Disease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057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76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0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93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两篇发表时间相近的论文共用一张西部印迹，但标签不同。我没有发现共同的作者。其中一个条带下有一个小白点，这让我觉得这两篇论文很相似（我用蓝色箭头标出了我所指的位置）。其中一篇论文有四个波段的版本，而另一篇论文的质量更高。我不清楚哪份演示文稿具有优先权，我认为解决这个问题符合两个团队的利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62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65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论文一 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美国国立癌症研究院（NCI）R01基金（J.Y.获得CA190863和CA193362）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美国癌症协会研究学者基金（J.Y.获得127337-RSG-15-069-01-TBG）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论文二 基金支持：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国家自然科学基金（64600002）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四川省自然科学基金（2018JY0408）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四川省留学回国人员科研启动基金项目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https://pmc.ncbi.nlm.nih.gov/articles/PMC7376968/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https://pubpeer.com/publications/C481C717FEE508E148D522C3E01582#1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https://pmc.ncbi.nlm.nih.gov/articles/PMC7035362/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066&amp;idx=1&amp;sn=af7b9084f5aa97582bee010bf97092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