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四川大学华西医院在期刊</w:t>
      </w:r>
      <w:r>
        <w:rPr>
          <w:rStyle w:val="any"/>
          <w:color w:val="000000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上发表一篇研究论文，研究发现了黄酮类非瑟汀通过抑制</w:t>
      </w:r>
      <w:r>
        <w:rPr>
          <w:rStyle w:val="any"/>
          <w:color w:val="000000"/>
          <w:spacing w:val="8"/>
          <w:lang w:val="en-US" w:eastAsia="en-US"/>
        </w:rPr>
        <w:t>Src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NF-κB p65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MAPK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信号通路减轻脓毒症</w:t>
      </w:r>
      <w:r>
        <w:rPr>
          <w:rStyle w:val="any"/>
          <w:color w:val="000000"/>
          <w:spacing w:val="8"/>
          <w:lang w:val="en-US" w:eastAsia="en-US"/>
        </w:rPr>
        <w:t>AKI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小鼠肾脏炎症和凋亡。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Flavonoid fisetin alleviates kidney inflammation and apoptosis via inhibiting Src-mediated NF-κB p65 and MAPK signaling pathways in septic AKI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Qian Ren , Fan Guo , Sibei Tao , Rongshuang Huang , Liang Ma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（通讯作者，音译，马良）</w:t>
      </w:r>
      <w:r>
        <w:rPr>
          <w:rStyle w:val="any"/>
          <w:color w:val="000000"/>
          <w:spacing w:val="8"/>
          <w:lang w:val="en-US" w:eastAsia="en-US"/>
        </w:rPr>
        <w:t>, Ping Fu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四川大学华西医院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2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62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43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09&amp;idx=1&amp;sn=fdeef4c5fdae7912acc5594ee10c16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