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五年三次评论质疑！湖南中医药大学第一附属医院和湖南中医药大学合作研究终撤稿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14:16:27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国际期刊《</w:t>
      </w:r>
      <w:r>
        <w:rPr>
          <w:rStyle w:val="any"/>
          <w:rFonts w:ascii="Times New Roman" w:eastAsia="Times New Roman" w:hAnsi="Times New Roman" w:cs="Times New Roman"/>
          <w:spacing w:val="8"/>
        </w:rPr>
        <w:t>Cellular &amp; Molecular Biology Letters</w:t>
      </w:r>
      <w:r>
        <w:rPr>
          <w:rStyle w:val="any"/>
          <w:rFonts w:ascii="PMingLiU" w:eastAsia="PMingLiU" w:hAnsi="PMingLiU" w:cs="PMingLiU"/>
          <w:spacing w:val="8"/>
        </w:rPr>
        <w:t>》</w:t>
      </w: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年发表的题为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‘MicroRNA-582-3p negatively regulates cell proliferation and cell cycle progression in acute myeloid leukemia by targeting cyclin B2’ miR-582-3p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通过靶向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cyclin B2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负调控急性髓系白血病细胞增殖及周期进程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10.1186/s11658-019-0184-7</w:t>
      </w:r>
      <w:r>
        <w:rPr>
          <w:rStyle w:val="any"/>
          <w:rFonts w:ascii="PMingLiU" w:eastAsia="PMingLiU" w:hAnsi="PMingLiU" w:cs="PMingLiU"/>
          <w:spacing w:val="8"/>
        </w:rPr>
        <w:t>）的研究，因系统性学术不端问题于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18</w:t>
      </w:r>
      <w:r>
        <w:rPr>
          <w:rStyle w:val="any"/>
          <w:rFonts w:ascii="PMingLiU" w:eastAsia="PMingLiU" w:hAnsi="PMingLiU" w:cs="PMingLiU"/>
          <w:spacing w:val="8"/>
        </w:rPr>
        <w:t>日被正式撤稿。该研究由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Haixia Li,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Xuefei Tian</w:t>
      </w:r>
      <w:r>
        <w:rPr>
          <w:rStyle w:val="any"/>
          <w:rFonts w:ascii="PMingLiU" w:eastAsia="PMingLiU" w:hAnsi="PMingLiU" w:cs="PMingLiU"/>
          <w:spacing w:val="8"/>
        </w:rPr>
        <w:t>（通讯作者）</w:t>
      </w:r>
      <w:r>
        <w:rPr>
          <w:rStyle w:val="any"/>
          <w:rFonts w:ascii="Times New Roman" w:eastAsia="Times New Roman" w:hAnsi="Times New Roman" w:cs="Times New Roman"/>
          <w:spacing w:val="8"/>
        </w:rPr>
        <w:t>,Paoqiu Wang,Mao Huang,Ronghua Xu,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Tian Nie</w:t>
      </w:r>
      <w:r>
        <w:rPr>
          <w:rStyle w:val="any"/>
          <w:rFonts w:ascii="PMingLiU" w:eastAsia="PMingLiU" w:hAnsi="PMingLiU" w:cs="PMingLiU"/>
          <w:spacing w:val="8"/>
        </w:rPr>
        <w:t>（通讯作者）共同完成，通讯作者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Tian Nie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湖南中医药大学第一附属医院血液科，通讯作者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Xuefei Tian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湖南中医药大学中西医结合学院。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995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4065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2020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Ritchiea pygmaea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与来自另一个研究团队的论文存在明显的图像重复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097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5964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09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0220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Panchlora azteca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指出：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明显的图像重复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70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4954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进一步补充本文与其他研究的重复：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从左至右顺时针方向：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3C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3E</w:t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2E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2F </w:t>
      </w:r>
      <w:r>
        <w:rPr>
          <w:rStyle w:val="any"/>
          <w:rFonts w:ascii="PMingLiU" w:eastAsia="PMingLiU" w:hAnsi="PMingLiU" w:cs="PMingLiU"/>
          <w:spacing w:val="8"/>
        </w:rPr>
        <w:t>来自《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miR-138-5p </w:t>
      </w:r>
      <w:r>
        <w:rPr>
          <w:rStyle w:val="any"/>
          <w:rFonts w:ascii="PMingLiU" w:eastAsia="PMingLiU" w:hAnsi="PMingLiU" w:cs="PMingLiU"/>
          <w:spacing w:val="8"/>
        </w:rPr>
        <w:t>下调跨膜蛋白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40 </w:t>
      </w:r>
      <w:r>
        <w:rPr>
          <w:rStyle w:val="any"/>
          <w:rFonts w:ascii="PMingLiU" w:eastAsia="PMingLiU" w:hAnsi="PMingLiU" w:cs="PMingLiU"/>
          <w:spacing w:val="8"/>
        </w:rPr>
        <w:t>抑制透明细胞肾细胞癌细胞增殖和迁移》（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Liu </w:t>
      </w:r>
      <w:r>
        <w:rPr>
          <w:rStyle w:val="any"/>
          <w:rFonts w:ascii="PMingLiU" w:eastAsia="PMingLiU" w:hAnsi="PMingLiU" w:cs="PMingLiU"/>
          <w:spacing w:val="8"/>
        </w:rPr>
        <w:t>等，</w:t>
      </w: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 </w:t>
      </w:r>
      <w:r>
        <w:rPr>
          <w:rStyle w:val="any"/>
          <w:rFonts w:ascii="PMingLiU" w:eastAsia="PMingLiU" w:hAnsi="PMingLiU" w:cs="PMingLiU"/>
          <w:spacing w:val="8"/>
        </w:rPr>
        <w:t>来自《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NIMA </w:t>
      </w:r>
      <w:r>
        <w:rPr>
          <w:rStyle w:val="any"/>
          <w:rFonts w:ascii="PMingLiU" w:eastAsia="PMingLiU" w:hAnsi="PMingLiU" w:cs="PMingLiU"/>
          <w:spacing w:val="8"/>
        </w:rPr>
        <w:t>相关激酶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 </w:t>
      </w:r>
      <w:r>
        <w:rPr>
          <w:rStyle w:val="any"/>
          <w:rFonts w:ascii="PMingLiU" w:eastAsia="PMingLiU" w:hAnsi="PMingLiU" w:cs="PMingLiU"/>
          <w:spacing w:val="8"/>
        </w:rPr>
        <w:t>的下调通过诱导细胞周期阻滞抑制人视网膜母细胞瘤细胞增殖》（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Zhang </w:t>
      </w:r>
      <w:r>
        <w:rPr>
          <w:rStyle w:val="any"/>
          <w:rFonts w:ascii="PMingLiU" w:eastAsia="PMingLiU" w:hAnsi="PMingLiU" w:cs="PMingLiU"/>
          <w:spacing w:val="8"/>
        </w:rPr>
        <w:t>等，</w:t>
      </w: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16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1267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</w:rPr>
        <w:t>发布了本文的撤稿声明：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2025</w:t>
      </w:r>
      <w:r>
        <w:rPr>
          <w:rStyle w:val="any"/>
          <w:rFonts w:ascii="PMingLiU" w:eastAsia="PMingLiU" w:hAnsi="PMingLiU" w:cs="PMingLiU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color w:val="000000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18</w:t>
      </w:r>
      <w:r>
        <w:rPr>
          <w:rStyle w:val="any"/>
          <w:rFonts w:ascii="PMingLiU" w:eastAsia="PMingLiU" w:hAnsi="PMingLiU" w:cs="PMingLiU"/>
          <w:color w:val="000000"/>
          <w:spacing w:val="8"/>
        </w:rPr>
        <w:t>日撤稿。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主编决定撤回本文，原因是对文中所呈现图像的质疑，这些问题动摇了文章整体的科学可靠性。在发表后进行的调查发现了以下问题：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4A</w:t>
      </w:r>
      <w:r>
        <w:rPr>
          <w:rStyle w:val="any"/>
          <w:rFonts w:ascii="PMingLiU" w:eastAsia="PMingLiU" w:hAnsi="PMingLiU" w:cs="PMingLiU"/>
          <w:color w:val="000000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Cyclin B2</w:t>
      </w:r>
      <w:r>
        <w:rPr>
          <w:rStyle w:val="any"/>
          <w:rFonts w:ascii="PMingLiU" w:eastAsia="PMingLiU" w:hAnsi="PMingLiU" w:cs="PMingLiU"/>
          <w:color w:val="000000"/>
          <w:spacing w:val="8"/>
        </w:rPr>
        <w:t>胶条图与图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5</w:t>
      </w:r>
      <w:r>
        <w:rPr>
          <w:rStyle w:val="any"/>
          <w:rFonts w:ascii="PMingLiU" w:eastAsia="PMingLiU" w:hAnsi="PMingLiU" w:cs="PMingLiU"/>
          <w:color w:val="000000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CDK1</w:t>
      </w:r>
      <w:r>
        <w:rPr>
          <w:rStyle w:val="any"/>
          <w:rFonts w:ascii="PMingLiU" w:eastAsia="PMingLiU" w:hAnsi="PMingLiU" w:cs="PMingLiU"/>
          <w:color w:val="000000"/>
          <w:spacing w:val="8"/>
        </w:rPr>
        <w:t>胶条图存在重叠；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5</w:t>
      </w:r>
      <w:r>
        <w:rPr>
          <w:rStyle w:val="any"/>
          <w:rFonts w:ascii="PMingLiU" w:eastAsia="PMingLiU" w:hAnsi="PMingLiU" w:cs="PMingLiU"/>
          <w:color w:val="000000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Cyclin B1</w:t>
      </w:r>
      <w:r>
        <w:rPr>
          <w:rStyle w:val="any"/>
          <w:rFonts w:ascii="PMingLiU" w:eastAsia="PMingLiU" w:hAnsi="PMingLiU" w:cs="PMingLiU"/>
          <w:color w:val="000000"/>
          <w:spacing w:val="8"/>
        </w:rPr>
        <w:t>胶条图的部分区域，与文献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[1]</w:t>
      </w:r>
      <w:r>
        <w:rPr>
          <w:rStyle w:val="any"/>
          <w:rFonts w:ascii="PMingLiU" w:eastAsia="PMingLiU" w:hAnsi="PMingLiU" w:cs="PMingLiU"/>
          <w:color w:val="000000"/>
          <w:spacing w:val="8"/>
        </w:rPr>
        <w:t>中图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4B</w:t>
      </w:r>
      <w:r>
        <w:rPr>
          <w:rStyle w:val="any"/>
          <w:rFonts w:ascii="PMingLiU" w:eastAsia="PMingLiU" w:hAnsi="PMingLiU" w:cs="PMingLiU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Bad/MCF-7</w:t>
      </w:r>
      <w:r>
        <w:rPr>
          <w:rStyle w:val="any"/>
          <w:rFonts w:ascii="PMingLiU" w:eastAsia="PMingLiU" w:hAnsi="PMingLiU" w:cs="PMingLiU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Bax/T-47D</w:t>
      </w:r>
      <w:r>
        <w:rPr>
          <w:rStyle w:val="any"/>
          <w:rFonts w:ascii="PMingLiU" w:eastAsia="PMingLiU" w:hAnsi="PMingLiU" w:cs="PMingLiU"/>
          <w:color w:val="000000"/>
          <w:spacing w:val="8"/>
        </w:rPr>
        <w:t>胶条图的部分区域存在重叠；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2C</w:t>
      </w:r>
      <w:r>
        <w:rPr>
          <w:rStyle w:val="any"/>
          <w:rFonts w:ascii="PMingLiU" w:eastAsia="PMingLiU" w:hAnsi="PMingLiU" w:cs="PMingLiU"/>
          <w:color w:val="000000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miR-582-3p mimics</w:t>
      </w:r>
      <w:r>
        <w:rPr>
          <w:rStyle w:val="any"/>
          <w:rFonts w:ascii="PMingLiU" w:eastAsia="PMingLiU" w:hAnsi="PMingLiU" w:cs="PMingLiU"/>
          <w:color w:val="000000"/>
          <w:spacing w:val="8"/>
        </w:rPr>
        <w:t>细胞实验图，经旋转后与文献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[2]</w:t>
      </w:r>
      <w:r>
        <w:rPr>
          <w:rStyle w:val="any"/>
          <w:rFonts w:ascii="PMingLiU" w:eastAsia="PMingLiU" w:hAnsi="PMingLiU" w:cs="PMingLiU"/>
          <w:color w:val="000000"/>
          <w:spacing w:val="8"/>
        </w:rPr>
        <w:t>中图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3E</w:t>
      </w:r>
      <w:r>
        <w:rPr>
          <w:rStyle w:val="any"/>
          <w:rFonts w:ascii="PMingLiU" w:eastAsia="PMingLiU" w:hAnsi="PMingLiU" w:cs="PMingLiU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shNek7-1</w:t>
      </w:r>
      <w:r>
        <w:rPr>
          <w:rStyle w:val="any"/>
          <w:rFonts w:ascii="PMingLiU" w:eastAsia="PMingLiU" w:hAnsi="PMingLiU" w:cs="PMingLiU"/>
          <w:color w:val="000000"/>
          <w:spacing w:val="8"/>
        </w:rPr>
        <w:t>细胞实验图存在重叠。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因此，主编已无法继续信任本文所呈现研究的可信度。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作者未对出版社的联系作出任何回复。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[1] Peng X, Yan B, Shen Y. MiR-1301-3p</w:t>
      </w:r>
      <w:r>
        <w:rPr>
          <w:rStyle w:val="any"/>
          <w:rFonts w:ascii="PMingLiU" w:eastAsia="PMingLiU" w:hAnsi="PMingLiU" w:cs="PMingLiU"/>
          <w:color w:val="000000"/>
          <w:spacing w:val="8"/>
        </w:rPr>
        <w:t>通过直接靶向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ICT1</w:t>
      </w:r>
      <w:r>
        <w:rPr>
          <w:rStyle w:val="any"/>
          <w:rFonts w:ascii="PMingLiU" w:eastAsia="PMingLiU" w:hAnsi="PMingLiU" w:cs="PMingLiU"/>
          <w:color w:val="000000"/>
          <w:spacing w:val="8"/>
        </w:rPr>
        <w:t>调控细胞周期进程与凋亡，抑制人乳腺癌细胞的增殖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.</w:t>
      </w:r>
      <w:r>
        <w:rPr>
          <w:rStyle w:val="any"/>
          <w:rFonts w:ascii="PMingLiU" w:eastAsia="PMingLiU" w:hAnsi="PMingLiU" w:cs="PMingLiU"/>
          <w:color w:val="00000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Breast Cancer</w:t>
      </w:r>
      <w:r>
        <w:rPr>
          <w:rStyle w:val="any"/>
          <w:rFonts w:ascii="PMingLiU" w:eastAsia="PMingLiU" w:hAnsi="PMingLiU" w:cs="PMingLiU"/>
          <w:color w:val="000000"/>
          <w:spacing w:val="8"/>
        </w:rPr>
        <w:t>》，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2018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25:742–52.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https://doi.org/10.1007/s12282-018-0881-5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 xml:space="preserve">[2] Zhang J, Wang L, Zhang Y. </w:t>
      </w:r>
      <w:r>
        <w:rPr>
          <w:rStyle w:val="any"/>
          <w:rFonts w:ascii="PMingLiU" w:eastAsia="PMingLiU" w:hAnsi="PMingLiU" w:cs="PMingLiU"/>
          <w:color w:val="000000"/>
          <w:spacing w:val="8"/>
        </w:rPr>
        <w:t>下调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NIMA</w:t>
      </w:r>
      <w:r>
        <w:rPr>
          <w:rStyle w:val="any"/>
          <w:rFonts w:ascii="PMingLiU" w:eastAsia="PMingLiU" w:hAnsi="PMingLiU" w:cs="PMingLiU"/>
          <w:color w:val="000000"/>
          <w:spacing w:val="8"/>
        </w:rPr>
        <w:t>相关激酶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7</w:t>
      </w:r>
      <w:r>
        <w:rPr>
          <w:rStyle w:val="any"/>
          <w:rFonts w:ascii="PMingLiU" w:eastAsia="PMingLiU" w:hAnsi="PMingLiU" w:cs="PMingLiU"/>
          <w:color w:val="000000"/>
          <w:spacing w:val="8"/>
        </w:rPr>
        <w:t>通过诱导细胞周期阻滞抑制人视网膜母细胞瘤细胞增殖。《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Experimental and Therapeutic Medicine</w:t>
      </w:r>
      <w:r>
        <w:rPr>
          <w:rStyle w:val="any"/>
          <w:rFonts w:ascii="PMingLiU" w:eastAsia="PMingLiU" w:hAnsi="PMingLiU" w:cs="PMingLiU"/>
          <w:color w:val="000000"/>
          <w:spacing w:val="8"/>
        </w:rPr>
        <w:t>》，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2018</w:t>
      </w:r>
      <w:r>
        <w:rPr>
          <w:rStyle w:val="any"/>
          <w:rFonts w:ascii="PMingLiU" w:eastAsia="PMingLiU" w:hAnsi="PMingLiU" w:cs="PMingLiU"/>
          <w:color w:val="000000"/>
          <w:spacing w:val="8"/>
        </w:rPr>
        <w:t>；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15:1360–6</w:t>
      </w:r>
      <w:r>
        <w:rPr>
          <w:rStyle w:val="any"/>
          <w:rFonts w:ascii="PMingLiU" w:eastAsia="PMingLiU" w:hAnsi="PMingLiU" w:cs="PMingLiU"/>
          <w:color w:val="000000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</w:rPr>
        <w:t>https://doi.org/10.3892/etm.2017.5558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https://pubpeer.com/publications/48164ADD4506681DB6F798036747FC#0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781175" cy="17907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6325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湖南中医药大学第一附属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湖南中医药大学第一附属医院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yNzY3NzY3Nw==&amp;action=getalbum&amp;album_id=3951391695320563716" TargetMode="Externa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582&amp;idx=6&amp;sn=5444ed01bfa3baccf71b13acf7a60d5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