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新瓶装旧酒</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？山东大学齐鲁医院重症医学科合作研究遭质疑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Stem Cells International</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）期刊发表的一项关于神经干细胞条件培养基改善大鼠脑缺血再灌注损伤的研究被曝学术不端。研究题为</w:t>
      </w:r>
      <w:r>
        <w:rPr>
          <w:rStyle w:val="any"/>
          <w:rFonts w:ascii="Segoe UI" w:eastAsia="Segoe UI" w:hAnsi="Segoe UI" w:cs="Segoe UI"/>
          <w:b/>
          <w:bCs/>
          <w:i w:val="0"/>
          <w:iCs w:val="0"/>
          <w:caps w:val="0"/>
          <w:color w:val="404040"/>
          <w:spacing w:val="0"/>
          <w:sz w:val="26"/>
          <w:szCs w:val="26"/>
        </w:rPr>
        <w:t>‘Neural Stem Cell-Conditioned Medium Ameliorated Cerebral Ischemia-Reperfusion Injury in Rats’</w:t>
      </w:r>
      <w:r>
        <w:rPr>
          <w:rStyle w:val="any"/>
          <w:rFonts w:ascii="PMingLiU" w:eastAsia="PMingLiU" w:hAnsi="PMingLiU" w:cs="PMingLiU"/>
          <w:b/>
          <w:bCs/>
          <w:i w:val="0"/>
          <w:iCs w:val="0"/>
          <w:caps w:val="0"/>
          <w:color w:val="404040"/>
          <w:spacing w:val="0"/>
          <w:sz w:val="26"/>
          <w:szCs w:val="26"/>
        </w:rPr>
        <w:t>神经干细胞条件培养基改善大鼠脑缺血再灌注损伤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10.1155/2018/4659159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bCs/>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Cuilan Wang , Hui Chen , Lan Li , Shuang Ma , Hao Wang , YaRu Fu ,</w:t>
      </w:r>
      <w:r>
        <w:rPr>
          <w:rStyle w:val="any"/>
          <w:rFonts w:ascii="Segoe UI" w:eastAsia="Segoe UI" w:hAnsi="Segoe UI" w:cs="Segoe UI"/>
          <w:b/>
          <w:bCs/>
          <w:i w:val="0"/>
          <w:iCs w:val="0"/>
          <w:caps w:val="0"/>
          <w:color w:val="404040"/>
          <w:spacing w:val="0"/>
          <w:sz w:val="26"/>
          <w:szCs w:val="26"/>
        </w:rPr>
        <w:t> Tingyu Qu</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Tingyu Qu</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伊利诺伊大学医学院精神病学系，通讯作者</w:t>
      </w:r>
      <w:r>
        <w:rPr>
          <w:rStyle w:val="any"/>
          <w:rFonts w:ascii="Segoe UI" w:eastAsia="Segoe UI" w:hAnsi="Segoe UI" w:cs="Segoe UI"/>
          <w:b w:val="0"/>
          <w:bCs w:val="0"/>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山东大学齐鲁医院重症医学科。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4622" name=""/>
                    <pic:cNvPicPr>
                      <a:picLocks noChangeAspect="1"/>
                    </pic:cNvPicPr>
                  </pic:nvPicPr>
                  <pic:blipFill>
                    <a:blip xmlns:r="http://schemas.openxmlformats.org/officeDocument/2006/relationships" r:embed="rId6"/>
                    <a:stretch>
                      <a:fillRect/>
                    </a:stretch>
                  </pic:blipFill>
                  <pic:spPr>
                    <a:xfrm>
                      <a:off x="0" y="0"/>
                      <a:ext cx="5486400" cy="2758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我们发现本研究中的一张图与另一项研究中的一张图存在意外重叠（见下方附图）。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93847" name=""/>
                    <pic:cNvPicPr>
                      <a:picLocks noChangeAspect="1"/>
                    </pic:cNvPicPr>
                  </pic:nvPicPr>
                  <pic:blipFill>
                    <a:blip xmlns:r="http://schemas.openxmlformats.org/officeDocument/2006/relationships" r:embed="rId7"/>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Embase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https://pubmed.ncbi.nlm.nih.gov/29765412/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https://pubpeer.com/publications/C845E4F15D40AC87312100DAF72A2C#0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19250" cy="162633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9841" name=""/>
                    <pic:cNvPicPr>
                      <a:picLocks noChangeAspect="1"/>
                    </pic:cNvPicPr>
                  </pic:nvPicPr>
                  <pic:blipFill>
                    <a:blip xmlns:r="http://schemas.openxmlformats.org/officeDocument/2006/relationships" r:embed="rId8"/>
                    <a:stretch>
                      <a:fillRect/>
                    </a:stretch>
                  </pic:blipFill>
                  <pic:spPr>
                    <a:xfrm>
                      <a:off x="0" y="0"/>
                      <a:ext cx="1619250" cy="16263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齐鲁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齐鲁医院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3&amp;sn=69c7b54d118d1421c3c04474e8dfee4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70787579209403596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