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动图实锤！山东科技大学材料科学与工程学院研究被指条件不同，拉曼光谱相同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）期刊的一篇关于金属有机框架衍生镍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碳复合微波吸收材料的论文近日引发学术争议。研究题为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‘MOF-derived porous hollow Ni/C composites with optimized impedance matching as lightweight microwave absorption materials‘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具有优化阻抗匹配的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MOF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衍生多孔空心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Ni/C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复合材料作为轻质微波吸收材料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10.1007/s42114-021-00307-z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Beibei Zhao , Jiyun Liu , Yaling Li , Yunbo Chen , Lin Chen , Meng Wang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单位为美国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田纳西大学化学与生物分子工程系综合复合材料实验室（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山东科技大学材料科学与工程学院。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50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Thallarcha lechrioleuca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蓝色和红色图谱相同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9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22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60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https://pubpeer.com/publications/7CE8D50E7C0DCC64FB8A6BABE97FD2#0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9750" cy="1817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4566121766589235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4&amp;sn=8cfca0e52a581a0ddfee622a06f0ed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