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条件不同，图像重叠？东华大学和复旦大学附属华山医院合作研究遭质疑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16:30:23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Colloids and Surfaces B: Biointerfaces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"Electrospun poly(L-lactic acid-co-?-caprolactone) fibers loaded with heparin and vascular endothelial growth factor to improve blood compatibility and endothelial progenitor cell proliferation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负载肝素与血管内皮生长因子的电纺聚乳酸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己内酯纤维改善血液相容性与内皮祖细胞增殖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DOI:10.1016/j.colsurfb.2015.02.023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 Chen , Jing Wang , Qingzhu An , Dawei Li , Peixi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东华大学化学化工与生物工程学院生物材料与组织工程实验室，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复旦大学附属华山医院神经外科。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029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40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Chlorobium limicola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8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54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https://pubpeer.com/publications/02D3A440EE329645D57FB4B38BECC9#0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95475" cy="19037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22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92&amp;idx=3&amp;sn=17f51718017688fd65668f427d57ce2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7375819791771239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