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撞脸</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惹争议！浙江中医药大学药学院和杭州市第三人民医院药学部合作研究遭质疑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2025-04-12 16:30:23</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Asian Journal of Pharmaceutical Sciences</w:t>
      </w:r>
      <w:r>
        <w:rPr>
          <w:rStyle w:val="any"/>
          <w:rFonts w:ascii="PMingLiU" w:eastAsia="PMingLiU" w:hAnsi="PMingLiU" w:cs="PMingLiU"/>
          <w:spacing w:val="8"/>
        </w:rPr>
        <w:t>》期刊</w:t>
      </w:r>
      <w:r>
        <w:rPr>
          <w:rStyle w:val="any"/>
          <w:rFonts w:ascii="Times New Roman" w:eastAsia="Times New Roman" w:hAnsi="Times New Roman" w:cs="Times New Roman"/>
          <w:spacing w:val="8"/>
        </w:rPr>
        <w:t>2025</w:t>
      </w:r>
      <w:r>
        <w:rPr>
          <w:rStyle w:val="any"/>
          <w:rFonts w:ascii="PMingLiU" w:eastAsia="PMingLiU" w:hAnsi="PMingLiU" w:cs="PMingLiU"/>
          <w:spacing w:val="8"/>
        </w:rPr>
        <w:t>年发表的研究</w:t>
      </w:r>
      <w:r>
        <w:rPr>
          <w:rStyle w:val="any"/>
          <w:rFonts w:ascii="Times New Roman" w:eastAsia="Times New Roman" w:hAnsi="Times New Roman" w:cs="Times New Roman"/>
          <w:b/>
          <w:bCs/>
          <w:spacing w:val="8"/>
        </w:rPr>
        <w:t xml:space="preserve">"Biomimetic nanoparticles co-deliver hirudin and lumbrukinase to ameliorate thrombus and inflammation for atherosclerosis therapy" </w:t>
      </w:r>
      <w:r>
        <w:rPr>
          <w:rStyle w:val="any"/>
          <w:rFonts w:ascii="PMingLiU" w:eastAsia="PMingLiU" w:hAnsi="PMingLiU" w:cs="PMingLiU"/>
          <w:b/>
          <w:bCs/>
          <w:spacing w:val="8"/>
        </w:rPr>
        <w:t>仿生纳米颗粒共递送水蛭素与蚓激酶改善动脉粥样硬化血栓和炎症</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doi: 10.1016/j.ajps.2024.100990</w:t>
      </w:r>
      <w:r>
        <w:rPr>
          <w:rStyle w:val="any"/>
          <w:rFonts w:ascii="PMingLiU" w:eastAsia="PMingLiU" w:hAnsi="PMingLiU" w:cs="PMingLiU"/>
          <w:spacing w:val="8"/>
        </w:rPr>
        <w:t>）引发了评论人关注。该研究由</w:t>
      </w:r>
      <w:r>
        <w:rPr>
          <w:rStyle w:val="any"/>
          <w:rFonts w:ascii="Times New Roman" w:eastAsia="Times New Roman" w:hAnsi="Times New Roman" w:cs="Times New Roman"/>
          <w:spacing w:val="8"/>
        </w:rPr>
        <w:t>Mengying Cheng , Tianxiang Yue , Hong Wang , Lai Jiang , </w:t>
      </w:r>
      <w:r>
        <w:rPr>
          <w:rStyle w:val="any"/>
          <w:rFonts w:ascii="Times New Roman" w:eastAsia="Times New Roman" w:hAnsi="Times New Roman" w:cs="Times New Roman"/>
          <w:b/>
          <w:bCs/>
          <w:spacing w:val="8"/>
        </w:rPr>
        <w:t>Qiaoling Huang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Fanzhu Li</w:t>
      </w:r>
      <w:r>
        <w:rPr>
          <w:rStyle w:val="any"/>
          <w:rFonts w:ascii="PMingLiU" w:eastAsia="PMingLiU" w:hAnsi="PMingLiU" w:cs="PMingLiU"/>
          <w:spacing w:val="8"/>
        </w:rPr>
        <w:t>（通讯作者，副院长）</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共同完成，通讯作者</w:t>
      </w:r>
      <w:r>
        <w:rPr>
          <w:rStyle w:val="any"/>
          <w:rFonts w:ascii="Times New Roman" w:eastAsia="Times New Roman" w:hAnsi="Times New Roman" w:cs="Times New Roman"/>
          <w:spacing w:val="8"/>
        </w:rPr>
        <w:t>Fanzhu Li</w:t>
      </w:r>
      <w:r>
        <w:rPr>
          <w:rStyle w:val="any"/>
          <w:rFonts w:ascii="PMingLiU" w:eastAsia="PMingLiU" w:hAnsi="PMingLiU" w:cs="PMingLiU"/>
          <w:spacing w:val="8"/>
        </w:rPr>
        <w:t>单位为浙江中医药大学药学院，通讯作者</w:t>
      </w:r>
      <w:r>
        <w:rPr>
          <w:rStyle w:val="any"/>
          <w:rFonts w:ascii="Times New Roman" w:eastAsia="Times New Roman" w:hAnsi="Times New Roman" w:cs="Times New Roman"/>
          <w:spacing w:val="8"/>
        </w:rPr>
        <w:t>Qiaoling Huang</w:t>
      </w:r>
      <w:r>
        <w:rPr>
          <w:rStyle w:val="any"/>
          <w:rFonts w:ascii="PMingLiU" w:eastAsia="PMingLiU" w:hAnsi="PMingLiU" w:cs="PMingLiU"/>
          <w:spacing w:val="8"/>
        </w:rPr>
        <w:t>单位为杭州市第三人民医院药学部。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148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03028" name=""/>
                    <pic:cNvPicPr>
                      <a:picLocks noChangeAspect="1"/>
                    </pic:cNvPicPr>
                  </pic:nvPicPr>
                  <pic:blipFill>
                    <a:blip xmlns:r="http://schemas.openxmlformats.org/officeDocument/2006/relationships" r:embed="rId6"/>
                    <a:stretch>
                      <a:fillRect/>
                    </a:stretch>
                  </pic:blipFill>
                  <pic:spPr>
                    <a:xfrm>
                      <a:off x="0" y="0"/>
                      <a:ext cx="5486400" cy="47114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Shinkaicaris leurokolos</w:t>
      </w:r>
      <w:r>
        <w:rPr>
          <w:rStyle w:val="any"/>
          <w:rFonts w:ascii="PMingLiU" w:eastAsia="PMingLiU" w:hAnsi="PMingLiU" w:cs="PMingLiU"/>
          <w:b/>
          <w:bCs/>
          <w:spacing w:val="8"/>
        </w:rPr>
        <w:t>指出本文存在图像重复：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47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53715" name=""/>
                    <pic:cNvPicPr>
                      <a:picLocks noChangeAspect="1"/>
                    </pic:cNvPicPr>
                  </pic:nvPicPr>
                  <pic:blipFill>
                    <a:blip xmlns:r="http://schemas.openxmlformats.org/officeDocument/2006/relationships" r:embed="rId7"/>
                    <a:stretch>
                      <a:fillRect/>
                    </a:stretch>
                  </pic:blipFill>
                  <pic:spPr>
                    <a:xfrm>
                      <a:off x="0" y="0"/>
                      <a:ext cx="5486400" cy="1447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41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90048" name=""/>
                    <pic:cNvPicPr>
                      <a:picLocks noChangeAspect="1"/>
                    </pic:cNvPicPr>
                  </pic:nvPicPr>
                  <pic:blipFill>
                    <a:blip xmlns:r="http://schemas.openxmlformats.org/officeDocument/2006/relationships" r:embed="rId8"/>
                    <a:stretch>
                      <a:fillRect/>
                    </a:stretch>
                  </pic:blipFill>
                  <pic:spPr>
                    <a:xfrm>
                      <a:off x="0" y="0"/>
                      <a:ext cx="5486400" cy="23418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https://pubpeer.com/publications/3A00BBD4935E0AA2DDA77CFD5E7DB2#0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66850" cy="147326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2663" name=""/>
                    <pic:cNvPicPr>
                      <a:picLocks noChangeAspect="1"/>
                    </pic:cNvPicPr>
                  </pic:nvPicPr>
                  <pic:blipFill>
                    <a:blip xmlns:r="http://schemas.openxmlformats.org/officeDocument/2006/relationships" r:embed="rId9"/>
                    <a:stretch>
                      <a:fillRect/>
                    </a:stretch>
                  </pic:blipFill>
                  <pic:spPr>
                    <a:xfrm>
                      <a:off x="0" y="0"/>
                      <a:ext cx="1466850" cy="14732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浙江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浙江中医药大学</w:t>
        </w:r>
      </w:hyperlink>
      <w:hyperlink r:id="rId11" w:anchor="wechat_redirect" w:tgtFrame="_blank" w:tooltip="杭州市第三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杭州市第三人民医院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634121360697360388" TargetMode="External" /><Relationship Id="rId11" Type="http://schemas.openxmlformats.org/officeDocument/2006/relationships/hyperlink" Target="https://mp.weixin.qq.com/mp/appmsgalbum?__biz=MzkyNzY3NzY3Nw==&amp;action=getalbum&amp;album_id=3939971022492712960"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092&amp;idx=4&amp;sn=dd86812b6692f1eedea64d1c8e4f1c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