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图案门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？北京大学化学与分子工程学院三篇论文被质疑数据造假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近日，北京大学化学与分子工程学院国家杰出青年基金获得者</w:t>
      </w:r>
      <w:r>
        <w:rPr>
          <w:rStyle w:val="any"/>
          <w:rFonts w:ascii="Times New Roman" w:eastAsia="Times New Roman" w:hAnsi="Times New Roman" w:cs="Times New Roman"/>
          <w:spacing w:val="8"/>
        </w:rPr>
        <w:t>Xuefeng Guo</w:t>
      </w:r>
      <w:r>
        <w:rPr>
          <w:rStyle w:val="any"/>
          <w:rFonts w:ascii="PMingLiU" w:eastAsia="PMingLiU" w:hAnsi="PMingLiU" w:cs="PMingLiU"/>
          <w:spacing w:val="8"/>
        </w:rPr>
        <w:t>教授参与发表的三篇科研论文接连遭到国外学术界的严重质疑。荷兰莱顿大学</w:t>
      </w:r>
      <w:r>
        <w:rPr>
          <w:rStyle w:val="any"/>
          <w:rFonts w:ascii="Times New Roman" w:eastAsia="Times New Roman" w:hAnsi="Times New Roman" w:cs="Times New Roman"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spacing w:val="8"/>
        </w:rPr>
        <w:t>教授在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平台上发文指出，相关论文中多幅图像存在噪声图案重复现象，并在知名科研诚信专家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Bik</w:t>
      </w:r>
      <w:r>
        <w:rPr>
          <w:rStyle w:val="any"/>
          <w:rFonts w:ascii="PMingLiU" w:eastAsia="PMingLiU" w:hAnsi="PMingLiU" w:cs="PMingLiU"/>
          <w:spacing w:val="8"/>
        </w:rPr>
        <w:t>博士协助下，通过图像比对指出存在数据造假嫌疑。涉事论文分别发表于《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Chemistry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）、《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Energy Chemistry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）与《</w:t>
      </w:r>
      <w:r>
        <w:rPr>
          <w:rStyle w:val="any"/>
          <w:rFonts w:ascii="Times New Roman" w:eastAsia="Times New Roman" w:hAnsi="Times New Roman" w:cs="Times New Roman"/>
          <w:spacing w:val="8"/>
        </w:rPr>
        <w:t>Angewandte Chemie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2011</w:t>
      </w:r>
      <w:r>
        <w:rPr>
          <w:rStyle w:val="any"/>
          <w:rFonts w:ascii="PMingLiU" w:eastAsia="PMingLiU" w:hAnsi="PMingLiU" w:cs="PMingLiU"/>
          <w:spacing w:val="8"/>
        </w:rPr>
        <w:t>）等国际顶尖期刊，研究内容涵盖单分子自旋选择性、电化学超级电容器和蛋白质单分子检测。图像重叠的情况遍布多个图例，包括不同温度下应呈现差异的实验记录竟被发现噪声完全一致，引发广泛关注与热议。目前，北京大学方面尚未就此作出公开回应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2023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‘Real-time monitoring of reaction stereochemistry through single-molecule observations of chirality-induced spin selectivity’ 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通过单分子观察手性诱导的自旋选择性来实时监测反应立体化学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89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06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本文所述工作存在诸多矛盾之处，促使我们撰写评论，详情请参阅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https://doi.org/10.1038/s41557-024-01631-9</w:t>
      </w:r>
      <w:r>
        <w:rPr>
          <w:rStyle w:val="any"/>
          <w:rFonts w:ascii="PMingLiU" w:eastAsia="PMingLiU" w:hAnsi="PMingLiU" w:cs="PMingLiU"/>
          <w:spacing w:val="8"/>
        </w:rPr>
        <w:t>。作者的回复回避了大部分批评意见。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后来，在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Bik </w:t>
      </w:r>
      <w:r>
        <w:rPr>
          <w:rStyle w:val="any"/>
          <w:rFonts w:ascii="PMingLiU" w:eastAsia="PMingLiU" w:hAnsi="PMingLiU" w:cs="PMingLiU"/>
          <w:spacing w:val="8"/>
        </w:rPr>
        <w:t>博士的帮助下，我们发现这篇论文存在更严重的问题。数据造假的证据显而易见，尤其是在补充图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47 </w:t>
      </w:r>
      <w:r>
        <w:rPr>
          <w:rStyle w:val="any"/>
          <w:rFonts w:ascii="PMingLiU" w:eastAsia="PMingLiU" w:hAnsi="PMingLiU" w:cs="PMingLiU"/>
          <w:spacing w:val="8"/>
        </w:rPr>
        <w:t>中。我们在此复制了该图的上两幅图，据称它们显示了在两种不同温度下记录的单分子连接电流。然而，我们添加的色块表明，两次记录中的噪声模式完全相同。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0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22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2020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‘Full-faradaic-active nitrogen species doping enables high-energy-density carbon-based supercapacitor’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全法拉第活性氮物种掺杂可实现高能量密度碳基超级电容器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87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33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在关注</w:t>
      </w:r>
      <w:r>
        <w:rPr>
          <w:rStyle w:val="any"/>
          <w:rFonts w:ascii="Times New Roman" w:eastAsia="Times New Roman" w:hAnsi="Times New Roman" w:cs="Times New Roman"/>
          <w:spacing w:val="8"/>
        </w:rPr>
        <w:t>Guo</w:t>
      </w:r>
      <w:r>
        <w:rPr>
          <w:rStyle w:val="any"/>
          <w:rFonts w:ascii="PMingLiU" w:eastAsia="PMingLiU" w:hAnsi="PMingLiU" w:cs="PMingLiU"/>
          <w:spacing w:val="8"/>
        </w:rPr>
        <w:t>教授课题组发表在《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Chemistry</w:t>
      </w:r>
      <w:r>
        <w:rPr>
          <w:rStyle w:val="any"/>
          <w:rFonts w:ascii="PMingLiU" w:eastAsia="PMingLiU" w:hAnsi="PMingLiU" w:cs="PMingLiU"/>
          <w:spacing w:val="8"/>
        </w:rPr>
        <w:t>》期刊上的一篇论文（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https://pubpeer.com/publications/8F87C4D788CEE31E4275B4F0ED565A#null</w:t>
      </w:r>
      <w:r>
        <w:rPr>
          <w:rStyle w:val="any"/>
          <w:rFonts w:ascii="PMingLiU" w:eastAsia="PMingLiU" w:hAnsi="PMingLiU" w:cs="PMingLiU"/>
          <w:spacing w:val="8"/>
        </w:rPr>
        <w:t>）时，我们在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Bik</w:t>
      </w:r>
      <w:r>
        <w:rPr>
          <w:rStyle w:val="any"/>
          <w:rFonts w:ascii="PMingLiU" w:eastAsia="PMingLiU" w:hAnsi="PMingLiU" w:cs="PMingLiU"/>
          <w:spacing w:val="8"/>
        </w:rPr>
        <w:t>博士的协助下，发现了该作者的另一篇论文中也存在问题。我们在此复制了图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，并添加了彩色方框，以指出图中噪声模式存在重复现象。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52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3: 2011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‘Single-Molecule Detection of Proteins Using Aptamer-Functionalized Molecular Electronic Devices’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利用适体功能化的分子电子设备进行蛋白质单分子检测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0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60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Bik</w:t>
      </w:r>
      <w:r>
        <w:rPr>
          <w:rStyle w:val="any"/>
          <w:rFonts w:ascii="PMingLiU" w:eastAsia="PMingLiU" w:hAnsi="PMingLiU" w:cs="PMingLiU"/>
          <w:spacing w:val="8"/>
        </w:rPr>
        <w:t>博士的帮助下，我们注意到了一篇发表在《自然化学》杂志上的论文（参见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https://pubpeer.com/publications/8F87C4D788CEE31E4275B4F0ED565A#null</w:t>
      </w:r>
      <w:r>
        <w:rPr>
          <w:rStyle w:val="any"/>
          <w:rFonts w:ascii="PMingLiU" w:eastAsia="PMingLiU" w:hAnsi="PMingLiU" w:cs="PMingLiU"/>
          <w:spacing w:val="8"/>
        </w:rPr>
        <w:t>），并偶然发现了同一位作者的这篇论文。我们将图</w:t>
      </w:r>
      <w:r>
        <w:rPr>
          <w:rStyle w:val="any"/>
          <w:rFonts w:ascii="Times New Roman" w:eastAsia="Times New Roman" w:hAnsi="Times New Roman" w:cs="Times New Roman"/>
          <w:spacing w:val="8"/>
        </w:rPr>
        <w:t>3b</w:t>
      </w:r>
      <w:r>
        <w:rPr>
          <w:rStyle w:val="any"/>
          <w:rFonts w:ascii="PMingLiU" w:eastAsia="PMingLiU" w:hAnsi="PMingLiU" w:cs="PMingLiU"/>
          <w:spacing w:val="8"/>
        </w:rPr>
        <w:t>复制到此处，并在其中添加了彩色框以指示噪声模式中的重复。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55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75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https://pubpeer.com/publications/8F87C4D788CEE31E4275B4F0ED565A#0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https://pubpeer.com/publications/67C630DEDD2EF8719D6BD9E7D63152#0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https://pubpeer.com/publications/EEA73BC92DB2266D167D665A06EBB1#0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24000" cy="15335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74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yNzY3NzY3Nw==&amp;action=getalbum&amp;album_id=3594725267039748098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092&amp;idx=1&amp;sn=bf3ebbbcd894820e962a9a6a8efe00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