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多项国家基金资助，四川大学生物治疗全国重点实验室林苹论文被关注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10;6(35):38107-26.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10.18632/oncotarget.5646.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Chaetoceros diadema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来自不同样本的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85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68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https://pubmed.ncbi.nlm.nih.gov/26497555/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04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林苹，女，医学博士，教授，博士生导师。现任科研党总支书记，实验肿瘤研究室主任，抗肿瘤中药药理实验室负责人。四川省第六批学术技术带头人后备人选。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1984</w:t>
      </w:r>
      <w:r>
        <w:rPr>
          <w:rStyle w:val="any"/>
          <w:rFonts w:ascii="PMingLiU" w:eastAsia="PMingLiU" w:hAnsi="PMingLiU" w:cs="PMingLiU"/>
          <w:spacing w:val="8"/>
        </w:rPr>
        <w:t>毕业于华西医科大学医学院，获医学学士学位；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毕业于华西医科大学医学院，获医学硕士学位；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毕业于四川大学华西临床医学院获医学博士学位。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2000-2002</w:t>
      </w:r>
      <w:r>
        <w:rPr>
          <w:rStyle w:val="any"/>
          <w:rFonts w:ascii="PMingLiU" w:eastAsia="PMingLiU" w:hAnsi="PMingLiU" w:cs="PMingLiU"/>
          <w:spacing w:val="8"/>
        </w:rPr>
        <w:t>在日本国立长寿医疗研究中心老化机构部作博士后研究。担任中国细胞生物学学会理事，中华医学会医学细胞生物学分会委员，四川省细胞生物学会副理事长。致力于肿瘤和慢性炎症免疫性疾病发病机制的研究，首次在国际上报道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DC</w:t>
      </w:r>
      <w:r>
        <w:rPr>
          <w:rStyle w:val="any"/>
          <w:rFonts w:ascii="PMingLiU" w:eastAsia="PMingLiU" w:hAnsi="PMingLiU" w:cs="PMingLiU"/>
          <w:spacing w:val="8"/>
        </w:rPr>
        <w:t>分化与端粒酶的关系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在树突状细胞疫苗和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分化及其功能研究中具有特色。着重研究基因转录、蛋白质翻译后修饰和细胞代谢、慢性炎症调控肿瘤细胞生长转移、耐药以及肿瘤微环境重构等生物学行为的研究，开展核酸适配体筛选及在肿瘤诊断治疗中应用研发。负责国家自然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项、国际合作项目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项，省部级科学研究基金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80</w:t>
      </w:r>
      <w:r>
        <w:rPr>
          <w:rStyle w:val="any"/>
          <w:rFonts w:ascii="PMingLiU" w:eastAsia="PMingLiU" w:hAnsi="PMingLiU" w:cs="PMingLiU"/>
          <w:spacing w:val="8"/>
        </w:rPr>
        <w:t>余篇，在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Allergy and Clinical Immunology, Cancer Letters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Immunolgy, Allergy</w:t>
      </w:r>
      <w:r>
        <w:rPr>
          <w:rStyle w:val="any"/>
          <w:rFonts w:ascii="PMingLiU" w:eastAsia="PMingLiU" w:hAnsi="PMingLiU" w:cs="PMingLiU"/>
          <w:spacing w:val="8"/>
        </w:rPr>
        <w:t>等发表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多篇，单篇影响因子最高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39.3</w:t>
      </w:r>
      <w:r>
        <w:rPr>
          <w:rStyle w:val="any"/>
          <w:rFonts w:ascii="PMingLiU" w:eastAsia="PMingLiU" w:hAnsi="PMingLiU" w:cs="PMingLiU"/>
          <w:spacing w:val="8"/>
        </w:rPr>
        <w:t>，获得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中华医学科技进步一等奖、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年四川省科技进步一等奖。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https://pubpeer.com/publications/78BE599CA6A7A022E7159046AA34D4#0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4&amp;sn=3d2c51a8eb1ddc303ca932293a763a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