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苏州大学纺织与服装工程学院教授论文图片重复引起质疑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20:05:42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这篇今年发表的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International Journal of Biological Macromolecules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 , Kai Meng , Ke-Qin Zhang , Seeram Ramakrishna , Huijing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共同完成，作者来自苏州大学纺织与服装工程学院、新加坡国立大学设计与工程学院。近期因多图重复引起质疑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 critical view of silk fibroin for non-viral gene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Ma, Kai Meng, Ke-Qin Zhang, Seeram Ramakrishna, Huijing      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 J Biol Macromol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10.1016/j.ijbiomac.2025.139817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单位：苏州大学纺织与服装工程学院、新加坡国立大学设计与工程学院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1. 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包含一张带有重复条带的蛋白质印迹图像：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80578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6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（这在原始论文中已更正，但在这篇评论中仍然错误地存在）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2. 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5III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再现到面板之间相似性有问题的面板：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99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90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423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02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这图片小编看起来很眼熟，似乎和的图片一样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888888"/>
          <w:spacing w:val="0"/>
          <w:sz w:val="20"/>
          <w:szCs w:val="20"/>
          <w:shd w:val="clear" w:color="auto" w:fill="F5F8FA"/>
        </w:rPr>
        <w:t>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7758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13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211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06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08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1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95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97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纺织与服装工程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苏州大学纺织与服装工程学院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38773815475224590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40&amp;idx=1&amp;sn=46dc4b97e445624ce47bfdbb2a2f96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