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南京医科大学第一附属医院一研究遭质疑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17:27:37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02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学术网站 PubPeer 针对一篇发表于《Oncotarget》的文章展开了讨论。这篇文章题目是《Characterization of the release and biological significance of cell-free DNA from breast cancer cell lines》。该文章的第一作者是南京医科大学第一附属医院乳腺外科的 Wei Wang 博士，通讯作者则是同科室的 Shui Wang 教授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446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5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24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3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56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01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37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https://pubpeer.com/publications/D2D4E01D3CA2C95585D6141536FEEE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13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36&amp;idx=1&amp;sn=e4a444f32ffe3fa915b27e83a6680b2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