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存在多处图像重复，韩国首尔国立大学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重庆医大附一院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重庆大学肿瘤医院黄闯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复旦大学附属眼耳鼻喉科医院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韩国成均馆大学的论文被撤稿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86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388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日，韩国首尔国立大学的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Joo-Yun Byun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Jong Suk Lee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重庆医科大学附属第一医院的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Kun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重庆大学附属肿瘤医院的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Chuang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黄闯）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复旦大学附属眼耳鼻喉科医院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 Xinmao Song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宋新貌）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韩国成均馆大学的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Dong-Gyu Jo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Oncogene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"Targeting HIF-1α/NOTCH1 pathway eliminates CD44+ cancer stem-like cell phenotypes, malignancy, and resistance to therapy in head and neck squamous cell carcinoma"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HIF-1α/NOTCH1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通路可消除头颈部鳞状细胞癌的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CD44+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癌干细胞样表型、恶性程度和抗药性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本研究得到了多项基金的资助，包括中国国家自然科学基金（项目编号：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81972942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）、重庆市科学与卫生联合医学研究项目（项目编号：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2020FYYX017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）、重庆市海外华侨学者创新支持计划（项目编号：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cx2020103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）以及重庆市自然科学基金（项目编号：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cstc2021jcyj-msxm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849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380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587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77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475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83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85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0773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16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0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22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156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图5E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此前曾出现另一篇论文中。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Figure 5E: An image earlier appeared in a 2018 paper from researchers at MSKCC. Although there are no authors in common on this paper, one of the authors of the 2018 paper is mentioned in the acknowledgements: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05310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21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04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由于该文章中存在多幅图表的问题，引起了主编对数据完整性的重大疑虑，因此主编已撤回该文章。文章发表后，有人提出图5E中的一幅图像与另一篇不同作者且数据标签不同的文章中的图3c存在重叠问题[1，现已撤回]。出版商进一步调查发现，图3D、5D、6C和6E也存在其他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因此，主编对该文章中数据的完整性不再抱有信心。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 Chang KK, Yoon C, Yi BC, Tap WD, Simon MC, Yoon SS. Retracted article: Platelet-derived growth factor receptor-α and -β promote cancer stem cell phenotypes in sarcomas. Oncogenesis. 2018;7:47. https://doi.org/10.1038/s41389-018-0059-1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8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https://pubpeer.com/publications/03D2E3E19D7CA62C80992C38DEE264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https://pubmed.ncbi.nlm.nih.gov/35013621/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https://www.nature.com/articles/s41388-025-03316-0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br/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2&amp;sn=43eff2097a8cee968292e8ee5225e6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