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北大</w:t>
        </w:r>
        <w:r>
          <w:rPr>
            <w:rStyle w:val="a"/>
            <w:rFonts w:ascii="Times New Roman" w:eastAsia="Times New Roman" w:hAnsi="Times New Roman" w:cs="Times New Roman"/>
            <w:b w:val="0"/>
            <w:bCs w:val="0"/>
            <w:spacing w:val="8"/>
          </w:rPr>
          <w:t>Nature Chemistry</w:t>
        </w:r>
        <w:r>
          <w:rPr>
            <w:rStyle w:val="a"/>
            <w:rFonts w:ascii="PMingLiU" w:eastAsia="PMingLiU" w:hAnsi="PMingLiU" w:cs="PMingLiU"/>
            <w:b w:val="0"/>
            <w:bCs w:val="0"/>
            <w:spacing w:val="8"/>
          </w:rPr>
          <w:t>通讯作者</w:t>
        </w:r>
        <w:r>
          <w:rPr>
            <w:rStyle w:val="a"/>
            <w:rFonts w:ascii="Times New Roman" w:eastAsia="Times New Roman" w:hAnsi="Times New Roman" w:cs="Times New Roman"/>
            <w:b w:val="0"/>
            <w:bCs w:val="0"/>
            <w:spacing w:val="8"/>
          </w:rPr>
          <w:t xml:space="preserve">Xuefeng Guo </w:t>
        </w:r>
        <w:r>
          <w:rPr>
            <w:rStyle w:val="a"/>
            <w:rFonts w:ascii="PMingLiU" w:eastAsia="PMingLiU" w:hAnsi="PMingLiU" w:cs="PMingLiU"/>
            <w:b w:val="0"/>
            <w:bCs w:val="0"/>
            <w:spacing w:val="8"/>
          </w:rPr>
          <w:t>回应数据问题，</w:t>
        </w:r>
        <w:r>
          <w:rPr>
            <w:rStyle w:val="a"/>
            <w:rFonts w:ascii="Times New Roman" w:eastAsia="Times New Roman" w:hAnsi="Times New Roman" w:cs="Times New Roman"/>
            <w:b w:val="0"/>
            <w:bCs w:val="0"/>
            <w:spacing w:val="8"/>
          </w:rPr>
          <w:t xml:space="preserve">Van Kampen </w:t>
        </w:r>
        <w:r>
          <w:rPr>
            <w:rStyle w:val="a"/>
            <w:rFonts w:ascii="PMingLiU" w:eastAsia="PMingLiU" w:hAnsi="PMingLiU" w:cs="PMingLiU"/>
            <w:b w:val="0"/>
            <w:bCs w:val="0"/>
            <w:spacing w:val="8"/>
          </w:rPr>
          <w:t>并不认同作者解释要求调查</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2025-04-16 21:54:51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26068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4436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8996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270293" name=""/>
                    <pic:cNvPicPr>
                      <a:picLocks noChangeAspect="1"/>
                    </pic:cNvPicPr>
                  </pic:nvPicPr>
                  <pic:blipFill>
                    <a:blip xmlns:r="http://schemas.openxmlformats.org/officeDocument/2006/relationships" r:embed="rId8"/>
                    <a:stretch>
                      <a:fillRect/>
                    </a:stretch>
                  </pic:blipFill>
                  <pic:spPr>
                    <a:xfrm>
                      <a:off x="0" y="0"/>
                      <a:ext cx="5486400" cy="42899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日，北大化学与分子工程学院的科研团队在《</w:t>
      </w:r>
      <w:r>
        <w:rPr>
          <w:rStyle w:val="any"/>
          <w:rFonts w:ascii="Times New Roman" w:eastAsia="Times New Roman" w:hAnsi="Times New Roman" w:cs="Times New Roman"/>
          <w:spacing w:val="8"/>
        </w:rPr>
        <w:t>Nature Chemistry</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Real-time monitoring of reaction stereochemistry through single-molecule observations of chirality-induced spin selectivity</w:t>
      </w:r>
      <w:r>
        <w:rPr>
          <w:rStyle w:val="any"/>
          <w:rFonts w:ascii="PMingLiU" w:eastAsia="PMingLiU" w:hAnsi="PMingLiU" w:cs="PMingLiU"/>
          <w:spacing w:val="8"/>
        </w:rPr>
        <w:t>》的论文，研究主要成果是通过单分子观测手性诱导自旋选择性来实时监测反应立体化学，在化学研究领域有着重要意义。</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然而，该研究成果后续却引发了争议。</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Jan M. Van Ruitenbeek </w:t>
      </w:r>
      <w:r>
        <w:rPr>
          <w:rStyle w:val="any"/>
          <w:rFonts w:ascii="PMingLiU" w:eastAsia="PMingLiU" w:hAnsi="PMingLiU" w:cs="PMingLiU"/>
          <w:spacing w:val="8"/>
        </w:rPr>
        <w:t>在论文评论区指出，这篇论文存在诸多不一致的地方，作者的回复也回避了大部分关键质疑。</w:t>
      </w:r>
      <w:r>
        <w:rPr>
          <w:rStyle w:val="any"/>
          <w:rFonts w:ascii="PMingLiU" w:eastAsia="PMingLiU" w:hAnsi="PMingLiU" w:cs="PMingLiU"/>
          <w:b/>
          <w:bCs/>
          <w:color w:val="0052FF"/>
          <w:spacing w:val="8"/>
        </w:rPr>
        <w:t>在</w:t>
      </w:r>
      <w:r>
        <w:rPr>
          <w:rStyle w:val="any"/>
          <w:rFonts w:ascii="Times New Roman" w:eastAsia="Times New Roman" w:hAnsi="Times New Roman" w:cs="Times New Roman"/>
          <w:b/>
          <w:bCs/>
          <w:color w:val="0052FF"/>
          <w:spacing w:val="8"/>
        </w:rPr>
        <w:t xml:space="preserve"> Elisabeth Bik </w:t>
      </w:r>
      <w:r>
        <w:rPr>
          <w:rStyle w:val="any"/>
          <w:rFonts w:ascii="PMingLiU" w:eastAsia="PMingLiU" w:hAnsi="PMingLiU" w:cs="PMingLiU"/>
          <w:b/>
          <w:bCs/>
          <w:color w:val="0052FF"/>
          <w:spacing w:val="8"/>
        </w:rPr>
        <w:t>博士的帮助下，他们还发现论文存在更严重的问题，认为有数据造假的迹象，其中补充图</w:t>
      </w:r>
      <w:r>
        <w:rPr>
          <w:rStyle w:val="any"/>
          <w:rFonts w:ascii="Times New Roman" w:eastAsia="Times New Roman" w:hAnsi="Times New Roman" w:cs="Times New Roman"/>
          <w:b/>
          <w:bCs/>
          <w:color w:val="0052FF"/>
          <w:spacing w:val="8"/>
        </w:rPr>
        <w:t xml:space="preserve"> 47 </w:t>
      </w:r>
      <w:r>
        <w:rPr>
          <w:rStyle w:val="any"/>
          <w:rFonts w:ascii="PMingLiU" w:eastAsia="PMingLiU" w:hAnsi="PMingLiU" w:cs="PMingLiU"/>
          <w:b/>
          <w:bCs/>
          <w:color w:val="0052FF"/>
          <w:spacing w:val="8"/>
        </w:rPr>
        <w:t>最为明显。该图的两个不同温度下单分子结记录电流的面板，噪声模式被指完全相同。</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对此，论文作者之一郭雪峰回应称，数据量庞大（每秒超</w:t>
      </w:r>
      <w:r>
        <w:rPr>
          <w:rStyle w:val="any"/>
          <w:rFonts w:ascii="Times New Roman" w:eastAsia="Times New Roman" w:hAnsi="Times New Roman" w:cs="Times New Roman"/>
          <w:spacing w:val="8"/>
        </w:rPr>
        <w:t xml:space="preserve"> 50000 </w:t>
      </w:r>
      <w:r>
        <w:rPr>
          <w:rStyle w:val="any"/>
          <w:rFonts w:ascii="PMingLiU" w:eastAsia="PMingLiU" w:hAnsi="PMingLiU" w:cs="PMingLiU"/>
          <w:spacing w:val="8"/>
        </w:rPr>
        <w:t>个数据点），在将大量数据绘制成位图图像时，会出现数据表示的几何失真现象，因为大量数据在有限像素中显示，尖峰被整合为简单线条，导致细节丢失。还通过截图放大图像和原始数据，表明细节存在差异。</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882049"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04250" name=""/>
                    <pic:cNvPicPr>
                      <a:picLocks noChangeAspect="1"/>
                    </pic:cNvPicPr>
                  </pic:nvPicPr>
                  <pic:blipFill>
                    <a:blip xmlns:r="http://schemas.openxmlformats.org/officeDocument/2006/relationships" r:embed="rId9"/>
                    <a:stretch>
                      <a:fillRect/>
                    </a:stretch>
                  </pic:blipFill>
                  <pic:spPr>
                    <a:xfrm>
                      <a:off x="0" y="0"/>
                      <a:ext cx="2882049"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065263" cy="8229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6978" name=""/>
                    <pic:cNvPicPr>
                      <a:picLocks noChangeAspect="1"/>
                    </pic:cNvPicPr>
                  </pic:nvPicPr>
                  <pic:blipFill>
                    <a:blip xmlns:r="http://schemas.openxmlformats.org/officeDocument/2006/relationships" r:embed="rId10"/>
                    <a:stretch>
                      <a:fillRect/>
                    </a:stretch>
                  </pic:blipFill>
                  <pic:spPr>
                    <a:xfrm>
                      <a:off x="0" y="0"/>
                      <a:ext cx="2065263"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0052FF"/>
          <w:spacing w:val="0"/>
          <w:sz w:val="20"/>
          <w:szCs w:val="20"/>
        </w:rPr>
        <w:t>这个问题需要详细调查。我不明白抽样不足怎么会导致完全相同的噪声模式。这需要进一步研究。如果作者能以原始形式分享绘制该图表时所使用的完整数字数据集，以及每秒</w:t>
      </w:r>
      <w:r>
        <w:rPr>
          <w:rStyle w:val="any"/>
          <w:rFonts w:ascii="Segoe UI" w:eastAsia="Segoe UI" w:hAnsi="Segoe UI" w:cs="Segoe UI"/>
          <w:b w:val="0"/>
          <w:bCs w:val="0"/>
          <w:i w:val="0"/>
          <w:iCs w:val="0"/>
          <w:caps w:val="0"/>
          <w:color w:val="0052FF"/>
          <w:spacing w:val="0"/>
          <w:sz w:val="20"/>
          <w:szCs w:val="20"/>
        </w:rPr>
        <w:t xml:space="preserve"> 50000 </w:t>
      </w:r>
      <w:r>
        <w:rPr>
          <w:rStyle w:val="any"/>
          <w:rFonts w:ascii="PMingLiU" w:eastAsia="PMingLiU" w:hAnsi="PMingLiU" w:cs="PMingLiU"/>
          <w:b w:val="0"/>
          <w:bCs w:val="0"/>
          <w:i w:val="0"/>
          <w:iCs w:val="0"/>
          <w:caps w:val="0"/>
          <w:color w:val="0052FF"/>
          <w:spacing w:val="0"/>
          <w:sz w:val="20"/>
          <w:szCs w:val="20"/>
        </w:rPr>
        <w:t>个样本的完整数据集，将会很有帮助。回复</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但</w:t>
      </w:r>
      <w:r>
        <w:rPr>
          <w:rStyle w:val="any"/>
          <w:rFonts w:ascii="Times New Roman" w:eastAsia="Times New Roman" w:hAnsi="Times New Roman" w:cs="Times New Roman"/>
          <w:spacing w:val="8"/>
        </w:rPr>
        <w:t xml:space="preserve"> Maarten Van Kampen </w:t>
      </w:r>
      <w:r>
        <w:rPr>
          <w:rStyle w:val="any"/>
          <w:rFonts w:ascii="PMingLiU" w:eastAsia="PMingLiU" w:hAnsi="PMingLiU" w:cs="PMingLiU"/>
          <w:spacing w:val="8"/>
        </w:rPr>
        <w:t>并不认同作者的解释，他认为作者的解释过于复杂，并通过动画对比，展示了图</w:t>
      </w:r>
      <w:r>
        <w:rPr>
          <w:rStyle w:val="any"/>
          <w:rFonts w:ascii="Times New Roman" w:eastAsia="Times New Roman" w:hAnsi="Times New Roman" w:cs="Times New Roman"/>
          <w:spacing w:val="8"/>
        </w:rPr>
        <w:t xml:space="preserve"> S47 </w:t>
      </w:r>
      <w:r>
        <w:rPr>
          <w:rStyle w:val="any"/>
          <w:rFonts w:ascii="PMingLiU" w:eastAsia="PMingLiU" w:hAnsi="PMingLiU" w:cs="PMingLiU"/>
          <w:spacing w:val="8"/>
        </w:rPr>
        <w:t>中不同温度下电流与时间测量曲线的相似之处，怀疑作者通过垂直移动数据片段来伪造数据，以呈现出温度依赖的开关速率。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Jan M. Van Ruitenbeek </w:t>
      </w:r>
      <w:r>
        <w:rPr>
          <w:rStyle w:val="any"/>
          <w:rFonts w:ascii="PMingLiU" w:eastAsia="PMingLiU" w:hAnsi="PMingLiU" w:cs="PMingLiU"/>
          <w:spacing w:val="8"/>
        </w:rPr>
        <w:t>也表示，这一问题需要进一步详细调查，希望作者能分享绘图所用的完整数字数据集和每秒</w:t>
      </w:r>
      <w:r>
        <w:rPr>
          <w:rStyle w:val="any"/>
          <w:rFonts w:ascii="Times New Roman" w:eastAsia="Times New Roman" w:hAnsi="Times New Roman" w:cs="Times New Roman"/>
          <w:spacing w:val="8"/>
        </w:rPr>
        <w:t xml:space="preserve"> 50000 </w:t>
      </w:r>
      <w:r>
        <w:rPr>
          <w:rStyle w:val="any"/>
          <w:rFonts w:ascii="PMingLiU" w:eastAsia="PMingLiU" w:hAnsi="PMingLiU" w:cs="PMingLiU"/>
          <w:spacing w:val="8"/>
        </w:rPr>
        <w:t>个样本的完整数据集。目前，该事件仍在持续发酵，后续进展值得关注。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https://www.nature.com/articles/s41557-023-01212-2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https://pubpeer.com/publications/8F87C4D788CEE31E4275B4F0ED565A#0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769545"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887774"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64&amp;idx=2&amp;sn=52e9c23166ed811d0d9dee9f8b1d4b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