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万美元比尔及梅琳达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盖茨基金会等资助的研究，竟被指数据造假？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21:28:25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215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50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近日，一项针对孟加拉国一个发展经济学组织的调查引发广泛关注。进行此项调查的是名为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Institute for Replication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I4R</w:t>
      </w:r>
      <w:r>
        <w:rPr>
          <w:rStyle w:val="any"/>
          <w:rFonts w:ascii="PMingLiU" w:eastAsia="PMingLiU" w:hAnsi="PMingLiU" w:cs="PMingLiU"/>
          <w:spacing w:val="8"/>
        </w:rPr>
        <w:t>）的研究团队，其主席为渥太华大学经济学家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Abel Brodeur </w:t>
      </w:r>
      <w:r>
        <w:rPr>
          <w:rStyle w:val="any"/>
          <w:rFonts w:ascii="PMingLiU" w:eastAsia="PMingLiU" w:hAnsi="PMingLiU" w:cs="PMingLiU"/>
          <w:spacing w:val="8"/>
        </w:rPr>
        <w:t>。调查始于去年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月，由一名举报人提供线索。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54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983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对与该组织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Global Development &amp; Research Initiative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GDRI</w:t>
      </w:r>
      <w:r>
        <w:rPr>
          <w:rStyle w:val="any"/>
          <w:rFonts w:ascii="PMingLiU" w:eastAsia="PMingLiU" w:hAnsi="PMingLiU" w:cs="PMingLiU"/>
          <w:spacing w:val="8"/>
        </w:rPr>
        <w:t>）相关的研究展开审查。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GDRI </w:t>
      </w:r>
      <w:r>
        <w:rPr>
          <w:rStyle w:val="any"/>
          <w:rFonts w:ascii="PMingLiU" w:eastAsia="PMingLiU" w:hAnsi="PMingLiU" w:cs="PMingLiU"/>
          <w:spacing w:val="8"/>
        </w:rPr>
        <w:t>的创始人是澳大利亚莫纳什大学的发展经济学家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Asad Islam</w:t>
      </w:r>
      <w:r>
        <w:rPr>
          <w:rStyle w:val="any"/>
          <w:rFonts w:ascii="PMingLiU" w:eastAsia="PMingLiU" w:hAnsi="PMingLiU" w:cs="PMingLiU"/>
          <w:spacing w:val="8"/>
        </w:rPr>
        <w:t>。自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年以来，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Islam </w:t>
      </w:r>
      <w:r>
        <w:rPr>
          <w:rStyle w:val="any"/>
          <w:rFonts w:ascii="PMingLiU" w:eastAsia="PMingLiU" w:hAnsi="PMingLiU" w:cs="PMingLiU"/>
          <w:spacing w:val="8"/>
        </w:rPr>
        <w:t>从比尔及梅琳达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盖茨基金会、世界银行、亚洲开发银行等机构获得超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 </w:t>
      </w:r>
      <w:r>
        <w:rPr>
          <w:rStyle w:val="any"/>
          <w:rFonts w:ascii="PMingLiU" w:eastAsia="PMingLiU" w:hAnsi="PMingLiU" w:cs="PMingLiU"/>
          <w:spacing w:val="8"/>
        </w:rPr>
        <w:t>万美元资金。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的志愿者专家团队最初审查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项与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GDRI </w:t>
      </w:r>
      <w:r>
        <w:rPr>
          <w:rStyle w:val="any"/>
          <w:rFonts w:ascii="PMingLiU" w:eastAsia="PMingLiU" w:hAnsi="PMingLiU" w:cs="PMingLiU"/>
          <w:spacing w:val="8"/>
        </w:rPr>
        <w:t>有关的研究，随着审查推进，范围扩大到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Islam </w:t>
      </w:r>
      <w:r>
        <w:rPr>
          <w:rStyle w:val="any"/>
          <w:rFonts w:ascii="PMingLiU" w:eastAsia="PMingLiU" w:hAnsi="PMingLiU" w:cs="PMingLiU"/>
          <w:spacing w:val="8"/>
        </w:rPr>
        <w:t>个人网站、简历及其他来源列出的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多项研究和工作论文。目前，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已完成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份报告，发布了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份，同时收到原作者回应。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今年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发布报告后，《欧洲经济评论》撤回一篇论文。该论文发表于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年，曾被引用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次，虚假宣称描述了一项随机对照试验，且数据收集未遵循期刊伦理准则。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团队审查时发现，论文统计分析代码中有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尝试平衡基线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注释，经深入调查，发现基线分数似被篡改以产生显著结果，学校层面的处理分配也呈现非随机空间模式。对此，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Islam </w:t>
      </w:r>
      <w:r>
        <w:rPr>
          <w:rStyle w:val="any"/>
          <w:rFonts w:ascii="PMingLiU" w:eastAsia="PMingLiU" w:hAnsi="PMingLiU" w:cs="PMingLiU"/>
          <w:spacing w:val="8"/>
        </w:rPr>
        <w:t>回应称坚持研究及其结果，将问题归咎于项目承包商未遵循随机化学校的指示，还称关于平衡基线的评论由一名本科生所写且未实际执行。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此外，自调查开始，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Islam </w:t>
      </w:r>
      <w:r>
        <w:rPr>
          <w:rStyle w:val="any"/>
          <w:rFonts w:ascii="PMingLiU" w:eastAsia="PMingLiU" w:hAnsi="PMingLiU" w:cs="PMingLiU"/>
          <w:spacing w:val="8"/>
        </w:rPr>
        <w:t>及其合著者已撤回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篇已被接受发表或刚提交的研究。多名合著者因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I4R </w:t>
      </w:r>
      <w:r>
        <w:rPr>
          <w:rStyle w:val="any"/>
          <w:rFonts w:ascii="PMingLiU" w:eastAsia="PMingLiU" w:hAnsi="PMingLiU" w:cs="PMingLiU"/>
          <w:spacing w:val="8"/>
        </w:rPr>
        <w:t>提出的问题，或从已发表研究中撤回名字，或表明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Islam </w:t>
      </w:r>
      <w:r>
        <w:rPr>
          <w:rStyle w:val="any"/>
          <w:rFonts w:ascii="PMingLiU" w:eastAsia="PMingLiU" w:hAnsi="PMingLiU" w:cs="PMingLiU"/>
          <w:spacing w:val="8"/>
        </w:rPr>
        <w:t>不再参与相关研究。例如，佛蒙特大学发展经济学家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Emily Beam </w:t>
      </w:r>
      <w:r>
        <w:rPr>
          <w:rStyle w:val="any"/>
          <w:rFonts w:ascii="PMingLiU" w:eastAsia="PMingLiU" w:hAnsi="PMingLiU" w:cs="PMingLiU"/>
          <w:spacing w:val="8"/>
        </w:rPr>
        <w:t>表示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Islam </w:t>
      </w:r>
      <w:r>
        <w:rPr>
          <w:rStyle w:val="any"/>
          <w:rFonts w:ascii="PMingLiU" w:eastAsia="PMingLiU" w:hAnsi="PMingLiU" w:cs="PMingLiU"/>
          <w:spacing w:val="8"/>
        </w:rPr>
        <w:t>不再参与一项关于职场性别规范的研究项目。对于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》的一项研究，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无法重现其关于新冠疫情期间粮食不安全与心理健康相关性的结果，随后包括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Islam </w:t>
      </w:r>
      <w:r>
        <w:rPr>
          <w:rStyle w:val="any"/>
          <w:rFonts w:ascii="PMingLiU" w:eastAsia="PMingLiU" w:hAnsi="PMingLiU" w:cs="PMingLiU"/>
          <w:spacing w:val="8"/>
        </w:rPr>
        <w:t>在内的三名作者撤回了作者身份。《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》通讯负责人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David Knutson </w:t>
      </w:r>
      <w:r>
        <w:rPr>
          <w:rStyle w:val="any"/>
          <w:rFonts w:ascii="PMingLiU" w:eastAsia="PMingLiU" w:hAnsi="PMingLiU" w:cs="PMingLiU"/>
          <w:spacing w:val="8"/>
        </w:rPr>
        <w:t>称因案件仍在进行中无法置评，并指出撤回作者身份并非应对已发表结果完整性、有效性或可重复性问题的合适方式。此次调查揭示的问题，对相关研究的可信度及资金使用合理性提出了严峻挑战，后续进展值得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12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578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828&amp;idx=3&amp;sn=f48450e8b1bcb8d6e7bd35873b3c9c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