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09:16:21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50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2013 年 1 月 25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兰州大学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Advanced Synthesis &amp; Catalysis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Heterogeneous Bifunctional Catalytic, Chemo-, Regio- and Enantioselective Cascade Inverse Electron Demand Diels–Alder Reaction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62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25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文章出现图片重叠。作者回复是图片标注失误，代表同一个样品。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38750" cy="10334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80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https://pubpeer.com/publications/FB972C8B253C8F2A45675AB0BDFA3B#1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74&amp;idx=1&amp;sn=52cc149b4d6a2dd3419b54eff0da3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