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Zhu Bing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（音译：朱兵）团队发表的论文被撤稿，相关研究曾获得国家自然科学基金资助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日，一篇题为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“Paeonol induces the apoptosis of the SGC?7901 gastric cancer cell line by downregulating ERBB2 and inhibiting the NF?κB signaling pathway”</w:t>
      </w:r>
      <w:r>
        <w:rPr>
          <w:rStyle w:val="any"/>
          <w:rFonts w:ascii="PMingLiU" w:eastAsia="PMingLiU" w:hAnsi="PMingLiU" w:cs="PMingLiU"/>
          <w:i/>
          <w:iCs/>
          <w:spacing w:val="8"/>
        </w:rPr>
        <w:t>（丹皮酚通过下调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ERBB2</w:t>
      </w:r>
      <w:r>
        <w:rPr>
          <w:rStyle w:val="any"/>
          <w:rFonts w:ascii="PMingLiU" w:eastAsia="PMingLiU" w:hAnsi="PMingLiU" w:cs="PMingLiU"/>
          <w:i/>
          <w:iCs/>
          <w:spacing w:val="8"/>
        </w:rPr>
        <w:t>和抑制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NF-κB</w:t>
      </w:r>
      <w:r>
        <w:rPr>
          <w:rStyle w:val="any"/>
          <w:rFonts w:ascii="PMingLiU" w:eastAsia="PMingLiU" w:hAnsi="PMingLiU" w:cs="PMingLiU"/>
          <w:i/>
          <w:iCs/>
          <w:spacing w:val="8"/>
        </w:rPr>
        <w:t>信号通路诱导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SGC-7901</w:t>
      </w:r>
      <w:r>
        <w:rPr>
          <w:rStyle w:val="any"/>
          <w:rFonts w:ascii="PMingLiU" w:eastAsia="PMingLiU" w:hAnsi="PMingLiU" w:cs="PMingLiU"/>
          <w:i/>
          <w:iCs/>
          <w:spacing w:val="8"/>
        </w:rPr>
        <w:t>胃癌细胞凋亡）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的论文发表在期刊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上，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月，国际知名学术不端监督者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M. Bik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Puppeer</w:t>
      </w:r>
      <w:r>
        <w:rPr>
          <w:rStyle w:val="any"/>
          <w:rFonts w:ascii="PMingLiU" w:eastAsia="PMingLiU" w:hAnsi="PMingLiU" w:cs="PMingLiU"/>
          <w:spacing w:val="8"/>
        </w:rPr>
        <w:t>学术监督平台上对该论文提出质疑，指出其数据图像存在重复使用的嫌疑。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818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对提供的数据缺乏信心，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日，该论文被撤回。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40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45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论文研究内容概述：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本研究旨在探讨丹皮酚（</w:t>
      </w:r>
      <w:r>
        <w:rPr>
          <w:rStyle w:val="any"/>
          <w:rFonts w:ascii="Times New Roman" w:eastAsia="Times New Roman" w:hAnsi="Times New Roman" w:cs="Times New Roman"/>
          <w:spacing w:val="8"/>
        </w:rPr>
        <w:t>Paeonol</w:t>
      </w:r>
      <w:r>
        <w:rPr>
          <w:rStyle w:val="any"/>
          <w:rFonts w:ascii="PMingLiU" w:eastAsia="PMingLiU" w:hAnsi="PMingLiU" w:cs="PMingLiU"/>
          <w:spacing w:val="8"/>
        </w:rPr>
        <w:t>）与胃癌（</w:t>
      </w:r>
      <w:r>
        <w:rPr>
          <w:rStyle w:val="any"/>
          <w:rFonts w:ascii="Times New Roman" w:eastAsia="Times New Roman" w:hAnsi="Times New Roman" w:cs="Times New Roman"/>
          <w:spacing w:val="8"/>
        </w:rPr>
        <w:t>Gastric Cancer, GC</w:t>
      </w:r>
      <w:r>
        <w:rPr>
          <w:rStyle w:val="any"/>
          <w:rFonts w:ascii="PMingLiU" w:eastAsia="PMingLiU" w:hAnsi="PMingLiU" w:cs="PMingLiU"/>
          <w:spacing w:val="8"/>
        </w:rPr>
        <w:t>）之间的关联，重点分析其对核因子</w:t>
      </w:r>
      <w:r>
        <w:rPr>
          <w:rStyle w:val="any"/>
          <w:rFonts w:ascii="Times New Roman" w:eastAsia="Times New Roman" w:hAnsi="Times New Roman" w:cs="Times New Roman"/>
          <w:spacing w:val="8"/>
        </w:rPr>
        <w:t>κB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）信号通路的潜在调控作用，从而为进一步阐明丹皮酚的抗癌机制提供理论依据。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研究中采用</w:t>
      </w:r>
      <w:r>
        <w:rPr>
          <w:rStyle w:val="any"/>
          <w:rFonts w:ascii="Times New Roman" w:eastAsia="Times New Roman" w:hAnsi="Times New Roman" w:cs="Times New Roman"/>
          <w:spacing w:val="8"/>
        </w:rPr>
        <w:t>MTT</w:t>
      </w:r>
      <w:r>
        <w:rPr>
          <w:rStyle w:val="any"/>
          <w:rFonts w:ascii="PMingLiU" w:eastAsia="PMingLiU" w:hAnsi="PMingLiU" w:cs="PMingLiU"/>
          <w:spacing w:val="8"/>
        </w:rPr>
        <w:t>法评估细胞活力，利用倒置显微镜观察细胞形态变化，并通过流式细胞仪检测细胞凋亡情况。通过</w:t>
      </w:r>
      <w:r>
        <w:rPr>
          <w:rStyle w:val="any"/>
          <w:rFonts w:ascii="Times New Roman" w:eastAsia="Times New Roman" w:hAnsi="Times New Roman" w:cs="Times New Roman"/>
          <w:spacing w:val="8"/>
        </w:rPr>
        <w:t>Stitch</w:t>
      </w:r>
      <w:r>
        <w:rPr>
          <w:rStyle w:val="any"/>
          <w:rFonts w:ascii="PMingLiU" w:eastAsia="PMingLiU" w:hAnsi="PMingLiU" w:cs="PMingLiU"/>
          <w:spacing w:val="8"/>
        </w:rPr>
        <w:t>数据库构建药物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基因相互作用网络，分析丹皮酚与基因之间的相关性。采用逆转录定量</w:t>
      </w:r>
      <w:r>
        <w:rPr>
          <w:rStyle w:val="any"/>
          <w:rFonts w:ascii="Times New Roman" w:eastAsia="Times New Roman" w:hAnsi="Times New Roman" w:cs="Times New Roman"/>
          <w:spacing w:val="8"/>
        </w:rPr>
        <w:t>PCR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）和酶联免疫吸附试验（</w:t>
      </w:r>
      <w:r>
        <w:rPr>
          <w:rStyle w:val="any"/>
          <w:rFonts w:ascii="Times New Roman" w:eastAsia="Times New Roman" w:hAnsi="Times New Roman" w:cs="Times New Roman"/>
          <w:spacing w:val="8"/>
        </w:rPr>
        <w:t>ELISA</w:t>
      </w:r>
      <w:r>
        <w:rPr>
          <w:rStyle w:val="any"/>
          <w:rFonts w:ascii="PMingLiU" w:eastAsia="PMingLiU" w:hAnsi="PMingLiU" w:cs="PMingLiU"/>
          <w:spacing w:val="8"/>
        </w:rPr>
        <w:t>）检测相关</w:t>
      </w:r>
      <w:r>
        <w:rPr>
          <w:rStyle w:val="any"/>
          <w:rFonts w:ascii="Times New Roman" w:eastAsia="Times New Roman" w:hAnsi="Times New Roman" w:cs="Times New Roman"/>
          <w:spacing w:val="8"/>
        </w:rPr>
        <w:t>mRNA</w:t>
      </w:r>
      <w:r>
        <w:rPr>
          <w:rStyle w:val="any"/>
          <w:rFonts w:ascii="PMingLiU" w:eastAsia="PMingLiU" w:hAnsi="PMingLiU" w:cs="PMingLiU"/>
          <w:spacing w:val="8"/>
        </w:rPr>
        <w:t>及蛋白表达水平，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法进一步验证蛋白表达变化。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通过对</w:t>
      </w:r>
      <w:r>
        <w:rPr>
          <w:rStyle w:val="any"/>
          <w:rFonts w:ascii="Times New Roman" w:eastAsia="Times New Roman" w:hAnsi="Times New Roman" w:cs="Times New Roman"/>
          <w:spacing w:val="8"/>
        </w:rPr>
        <w:t>Stitch</w:t>
      </w:r>
      <w:r>
        <w:rPr>
          <w:rStyle w:val="any"/>
          <w:rFonts w:ascii="PMingLiU" w:eastAsia="PMingLiU" w:hAnsi="PMingLiU" w:cs="PMingLiU"/>
          <w:spacing w:val="8"/>
        </w:rPr>
        <w:t>数据库中化合物与胃癌相关基因的关联分析，确定了丹皮酚可能影响的关键靶基因网络。其中，与胃癌密切相关的表皮生长因子受体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）位于丹皮酚作用网络的核心，可能是其调控癌细胞行为的重要潜在靶点。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MTT</w:t>
      </w:r>
      <w:r>
        <w:rPr>
          <w:rStyle w:val="any"/>
          <w:rFonts w:ascii="PMingLiU" w:eastAsia="PMingLiU" w:hAnsi="PMingLiU" w:cs="PMingLiU"/>
          <w:spacing w:val="8"/>
        </w:rPr>
        <w:t>结果显示，丹皮酚对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胃癌细胞系具有明显的抑制作用，且该作用呈时间和剂量依赖性。细胞形态观察发现，丹皮酚处理后细胞出现漂浮、形态异常、轮廓模糊、排列稀疏等现象。流式细胞术结果进一步证实，丹皮酚可显著促进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细胞的凋亡。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临床样本检测表明，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在胃癌组织中呈高表达，且在丹皮酚处理后表达水平显著下降。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结果显示，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的下调抑制了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信号通路的激活，并上调了促凋亡因子</w:t>
      </w:r>
      <w:r>
        <w:rPr>
          <w:rStyle w:val="any"/>
          <w:rFonts w:ascii="Times New Roman" w:eastAsia="Times New Roman" w:hAnsi="Times New Roman" w:cs="Times New Roman"/>
          <w:spacing w:val="8"/>
        </w:rPr>
        <w:t>Bax</w:t>
      </w:r>
      <w:r>
        <w:rPr>
          <w:rStyle w:val="any"/>
          <w:rFonts w:ascii="PMingLiU" w:eastAsia="PMingLiU" w:hAnsi="PMingLiU" w:cs="PMingLiU"/>
          <w:spacing w:val="8"/>
        </w:rPr>
        <w:t>的表达。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综上所述，丹皮酚通过下调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，抑制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信号通路的激活，从而抑制胃癌细胞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的增殖并诱导其凋亡，提示其具有潜在的抗胃癌治疗价值。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蚌埠医学院自然科学基金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[BYKY1632ZD]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Zhu Bing</w:t>
      </w:r>
      <w:r>
        <w:rPr>
          <w:rStyle w:val="any"/>
          <w:rFonts w:ascii="PMingLiU" w:eastAsia="PMingLiU" w:hAnsi="PMingLiU" w:cs="PMingLiU"/>
          <w:spacing w:val="8"/>
        </w:rPr>
        <w:t>（音译：朱兵），疑为</w:t>
      </w:r>
      <w:r>
        <w:rPr>
          <w:rStyle w:val="any"/>
          <w:rFonts w:ascii="PMingLiU" w:eastAsia="PMingLiU" w:hAnsi="PMingLiU" w:cs="PMingLiU"/>
          <w:spacing w:val="8"/>
        </w:rPr>
        <w:t>安徽省蚌埠医科大学副主任医师。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https://pubpeer.com/publications/069478C636737CA9313AF2809DF45C#0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https://www.spandidos-publications.com/10.3892/ijmm.2018.3704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45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23&amp;idx=2&amp;sn=c888f2f4649c0963a7d00714ce3825e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