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蚌埠医学院第一附属医院的文章被撤回，主要原因是对文章所呈现的数据缺乏信心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02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本研究旨在利用生物信息学方法分析丹皮酚与已知胃癌(GC)相关基因的关联,探讨丹皮酚对核因子κB(NF-κB)信号通路的潜在影响,为进一步阐明丹皮酚对癌细胞的作用提供理论依据。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23 日，蚌埠医学院第一附属医院的Fu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Paeonol induces the apoptosis of the SGC?7901 gastric cancer cell line by downregulating ERBB2 and inhibiting the NF?κB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丹皮酚显著下调ERBB2，抑制NF-κB信号通路的激活，从而抑制SGC-7901细胞增殖，诱导细胞凋亡。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主要原因是对文章所呈现的数据缺乏信心。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0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1479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所示的流式细胞图，虽然数据点的数量随着丹皮酚浓度的增加而增加，但不同图谱上点的排列模式相似。如果这些实验是独立进行的，则无法预料到会出现这样的结果，这表明这些实验的执行方式存在根本缺陷。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《国际分子医学杂志》的编辑决定撤回这篇论文，原因是对所呈现的数据缺乏信心。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9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1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5&amp;sn=a07993b6e0c5f4ce9f689914b98cb8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