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嘎嘎好用！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天就能知道哈佛大学张毅院士团队所有文章的图片重复使用问题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00:02:41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7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12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编者按：</w:t>
      </w:r>
      <w:r>
        <w:rPr>
          <w:rStyle w:val="any"/>
          <w:rFonts w:ascii="Microsoft YaHei" w:eastAsia="Microsoft YaHei" w:hAnsi="Microsoft YaHei" w:cs="Microsoft YaHei"/>
          <w:b/>
          <w:bCs/>
          <w:color w:val="D92142"/>
          <w:spacing w:val="15"/>
        </w:rPr>
        <w:t>该怎么使用iFigures/iProteins核查全球任何学者的图片重复使用呢？诚信科研就以哈佛大学Zhang Yi作为例子，阐述怎么筛选学者（自身）的文章。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15"/>
        </w:rPr>
        <w:t>[1]首先通过过Pubmed/WOS，获取Zhang Yi发表的所有文章（通过学者自身的隶属单位及作者信息），共计102篇文章（可能有遗漏；对于特定的文章按序号进行编号，方便后续的文章间图片重复使用的检测）；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825858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32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8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28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78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[2]使用特定的切图软件，获取特定学者的所有文章的图片；Zhang Yi共计102篇文章（可能有遗漏），共计获取2685张图片（估计耗1天）；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[3]将切好的图片按类型进行分类（如按蛋白印迹，HE染色，细胞迁移及侵袭，细胞克隆，电镜等）；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[4]使用iFigures按分类，检测各类型（蛋白印迹除外）的图片，使用iProteins检测蛋白印迹（估计耗时1天；大约是总共检测5次左右，平均每次检测费用是100元，共计花费500元，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平均每张图片价格是0.18元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[5]得到Zhang Yi文章内及文章间的潜在图片重复（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6"/>
          <w:szCs w:val="26"/>
        </w:rPr>
        <w:t>超过10篇文章涉嫌图片重复使用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[6]根据绿线的指示方向，标出潜在的不合理图片重复。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62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2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1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诚信科研也是希望各个学者通过使用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iFigures/iProteins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，核查自己先前的文章，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及时发现自身潜在的问题并进行更正。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对于年轻学者自身的文章，由于数量比较少，结果出来会更快。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另外，对于其他系统为什么无法完成这样的任务，主要原因如下：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依赖单一算法（如像素匹配）；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[2]</w:t>
      </w:r>
      <w:r>
        <w:rPr>
          <w:rStyle w:val="any"/>
          <w:rFonts w:ascii="PMingLiU" w:eastAsia="PMingLiU" w:hAnsi="PMingLiU" w:cs="PMingLiU"/>
          <w:spacing w:val="8"/>
        </w:rPr>
        <w:t>漏检率高（如</w:t>
      </w:r>
      <w:r>
        <w:rPr>
          <w:rStyle w:val="any"/>
          <w:rFonts w:ascii="Times New Roman" w:eastAsia="Times New Roman" w:hAnsi="Times New Roman" w:cs="Times New Roman"/>
          <w:spacing w:val="8"/>
        </w:rPr>
        <w:t>FigCheck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及衍生系统漏检率超过</w:t>
      </w:r>
      <w:r>
        <w:rPr>
          <w:rStyle w:val="any"/>
          <w:rFonts w:ascii="Times New Roman" w:eastAsia="Times New Roman" w:hAnsi="Times New Roman" w:cs="Times New Roman"/>
          <w:spacing w:val="8"/>
        </w:rPr>
        <w:t>80%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[3]</w:t>
      </w:r>
      <w:r>
        <w:rPr>
          <w:rStyle w:val="any"/>
          <w:rFonts w:ascii="PMingLiU" w:eastAsia="PMingLiU" w:hAnsi="PMingLiU" w:cs="PMingLiU"/>
          <w:spacing w:val="8"/>
        </w:rPr>
        <w:t>无法识别翻转、镜像、抠图等操纵后的图像；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[4]</w:t>
      </w:r>
      <w:r>
        <w:rPr>
          <w:rStyle w:val="any"/>
          <w:rFonts w:ascii="PMingLiU" w:eastAsia="PMingLiU" w:hAnsi="PMingLiU" w:cs="PMingLiU"/>
          <w:spacing w:val="8"/>
        </w:rPr>
        <w:t>对于单次检测图片数量有限制，无法形成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库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的比对；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[5]</w:t>
      </w:r>
      <w:r>
        <w:rPr>
          <w:rStyle w:val="any"/>
          <w:rFonts w:ascii="PMingLiU" w:eastAsia="PMingLiU" w:hAnsi="PMingLiU" w:cs="PMingLiU"/>
          <w:spacing w:val="8"/>
        </w:rPr>
        <w:t>检测费用高；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[6]</w:t>
      </w:r>
      <w:r>
        <w:rPr>
          <w:rStyle w:val="any"/>
          <w:rFonts w:ascii="PMingLiU" w:eastAsia="PMingLiU" w:hAnsi="PMingLiU" w:cs="PMingLiU"/>
          <w:spacing w:val="8"/>
        </w:rPr>
        <w:t>需将数据给到检测公司，有极高的数据泄露风险；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总而言之，其他任何检测系统就是漏检率高（技术没跟上），价格贵及安全性风险大。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[4]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2008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哈佛大学医学院张毅团队（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Keisuke Tateishi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为第一作者）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 JOURNAL OF BIOLOGICAL CHEMISTRY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Generation of insulin-secreting islet-like clusters from human skin fibroblasts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36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19113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64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36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084748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19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3B-a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3B-b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存在重复，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3B-g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3B-h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存在重复，但是代表明显不同的实验结果；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 -f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存在重复，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存在重复，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4B-c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4B-d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存在重复，但是代表明显不同的实验结果。</w:t>
      </w:r>
    </w:p>
    <w:p>
      <w:pPr>
        <w:spacing w:before="0" w:after="36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98079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79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[3]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哈佛大学医学院张毅团队（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Azusa Inoue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为第一作者，陈志远为共同作者）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GENES &amp; DEVELOPMENT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Maternal Eed knockout causes loss of H3K27me3 imprinting and random X inactivation in the extraembryonic cells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ZY75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</w:rPr>
        <w:t>2021年4月5日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</w:rPr>
        <w:t>哈佛大学医学院张毅团队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3"/>
          <w:szCs w:val="23"/>
        </w:rPr>
        <w:t>Nature Genetics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Distinct dynamics and functions 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of H2AK119ub1 and H3K27me3 in mouse preimplantation embryos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8"/>
          <w:sz w:val="23"/>
          <w:szCs w:val="23"/>
        </w:rPr>
        <w:t>的研究论文（简称ZY86，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陈志远为第一作者），文章间存在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对图片交叉重复使用。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07600"/>
          <w:spacing w:val="8"/>
          <w:sz w:val="23"/>
          <w:szCs w:val="23"/>
          <w:u w:val="none"/>
        </w:rPr>
        <w:drawing>
          <wp:inline>
            <wp:extent cx="5200650" cy="4938872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00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3827968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4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1118076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9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对图片（结合人工，发现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对）重复使用：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ZY75-1A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ZY86-4B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对应的图片出现重叠。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诚信科研编辑部建议，使用不同文章的图片，一定要进行适当的披露。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2850727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8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哈佛大学医学院张毅团队（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Azusa Inoue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为第一作者）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GENES &amp; DEVELOPMENT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Maternal Eed knockout causes loss of H3K27me3 imprinting and random X inactivation in the extraembryonic cells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4938872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12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29540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87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S6A-5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S6A-7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是一样的图片，但是代表明显不同的实验结果。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2359554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15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spacing w:before="0" w:after="36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[1]诚信科研编辑部通过筛库，发现2016年9月27日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哈佛大学医学院张毅团队（陆发隆为署名作者）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3"/>
          <w:szCs w:val="23"/>
        </w:rPr>
        <w:t>Cell Reports 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3"/>
          <w:szCs w:val="23"/>
        </w:rPr>
        <w:t>Loss of HDAC-Mediated Repression and Gain of NF-κB Activation Underlie Cytokine Induction in ARID1A- and PIK3CA-Mutation-Driven Ovarian Cancer”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9"/>
          <w:sz w:val="23"/>
          <w:szCs w:val="23"/>
        </w:rPr>
        <w:t>的研究论文，存在1对图片重复使用。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3308522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30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257300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2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对所有图片进行检测，iFigures发现有1对图片重复使用：图1D-5与1D-6出现部分重叠，但是代表明显不同的实验结果。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00650" cy="3229356"/>
            <wp:docPr id="10002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诚信科研编辑部建议作者核查原始数据，进一步更正文章重复的图片。</w: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2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20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302&amp;idx=1&amp;sn=9b9f658029c9eff8040ac1295f5c735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&amp;poc_token=HPxT_mejlaKI81pT1eWpPyHyI5Y0UmZXrbLLssZj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