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河南理工大学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Advances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12:46:25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0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53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50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680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1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11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0011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08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年，来自河南理工大学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Yongsheng Wang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Hongyan Yao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RSC Advances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期刊发表论文，题为《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An asymmetric Salamo-based Zn complex supported on Fe3O4 MNPs: a novel heterogeneous nanocatalyst for the silyl protection and deprotection of alcohols under mild conditions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（一种不对称的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Salamo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Zn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配合物，负载于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Fe3O4 MNP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上：一种温和条件下用于醇的硅基保护和脱保护的异相纳米催化剂）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该研究开发了一种基于锌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席夫碱配合物的纳米催化剂（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FeOMNPs@Salamo-Zn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），用于高效催化醇的硅基保护（如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TMS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等）及脱保护反应。研究亮点包括：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温和条件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：反应在室温、无溶剂或低毒性溶剂（如乙醇）中进行，符合绿色化学原则。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高效率和选择性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：催化剂对伯醇、仲醇及酚羟基均表现出优异的选择性，产率达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85%-98%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可回收性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：磁性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纳米颗粒载体使催化剂可通过外磁场快速分离，重复使用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次后活性无明显下降。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机理分析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FT-IR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表征证实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活性中心与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配体的协同作用，提出硅基转移的配位活化机制。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该工作为有机合成中保护基策略提供了环保、经济的解决方案，尤其适用于复杂分子（如天然产物、药物中间体）的官能团选择性修饰。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75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84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05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73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12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“Hoya camphorifolia”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质疑参考文献的关联性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（左春等，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）涉及光学相位恢复，与催化化学无关。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[53]-[60]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虽涉及异相催化剂，但内容涵盖金属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有机框架（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MOFs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）、电化学传感器等，与论文核心（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催化）相关性存疑。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指出论文引用的部分文献与主题不符，例如：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质疑作者可能通过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堆砌引用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夸大研究背景的普适性。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月，同一用户通过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工具指控图片重复使用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颗粒尺寸分布、聚集形态及背景噪点的重复性。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（本文）与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Fe3O4@SiO2-MPI-Cu(II) 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图像结构雷同。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发现论文中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 MNPs@Salamo-Zn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）与多篇其他研究（如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Althomali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Ali 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）的纳米颗粒形貌高度相似，疑似重复使用或未标注来源。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具体比对包括：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8056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17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59936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12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6212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82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https://pubpeer.com/publications/97B7AF52C3D1EED32335A469183959#0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72&amp;idx=1&amp;sn=01f28aacc72cafa79ea3728d815a57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