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学术诚信受考：贵州医科大学附属医院文章因图像问题撤回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23:56:17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66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50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2020 年 11 月 25 日，贵州医科大学附属医院的Li Dengbao 等人在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Pathobiology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杂志在线发表题为“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LncRNA MAFG-AS1 Promotes the Progression of Bladder Cancer by Targeting the miR-143-3p/COX-2 Axis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 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然而，在2025 年 4 月 14 日，该文章被撤回，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主要原因是不同文章间涉嫌图像的重复使用。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307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598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0397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90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750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300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https://pubpeer.com/publications/DFBA508C69419006B9916BA28CA6FD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07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997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4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541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110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9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950&amp;idx=1&amp;sn=ecfca0a448c6bbf4dc1b33571475fe6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