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期刊调查确认图像不当重复</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根据</w:t>
        </w:r>
        <w:r>
          <w:rPr>
            <w:rStyle w:val="a"/>
            <w:rFonts w:ascii="Times New Roman" w:eastAsia="Times New Roman" w:hAnsi="Times New Roman" w:cs="Times New Roman"/>
            <w:b w:val="0"/>
            <w:bCs w:val="0"/>
            <w:spacing w:val="8"/>
          </w:rPr>
          <w:t>MDPI</w:t>
        </w:r>
        <w:r>
          <w:rPr>
            <w:rStyle w:val="a"/>
            <w:rFonts w:ascii="PMingLiU" w:eastAsia="PMingLiU" w:hAnsi="PMingLiU" w:cs="PMingLiU"/>
            <w:b w:val="0"/>
            <w:bCs w:val="0"/>
            <w:spacing w:val="8"/>
          </w:rPr>
          <w:t>的撤回政策、广西中医药大学论文被撤稿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2025-04-19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Molecular Sciences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"MicroRNA-223-3p Regulates Ovarian Cancer Cell Proliferation and Invasion by Targeting SOX11 Expression“MicroRNA-223-3p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SOX11</w:t>
      </w:r>
      <w:r>
        <w:rPr>
          <w:rStyle w:val="any"/>
          <w:rFonts w:ascii="PMingLiU" w:eastAsia="PMingLiU" w:hAnsi="PMingLiU" w:cs="PMingLiU"/>
          <w:spacing w:val="8"/>
          <w:kern w:val="36"/>
          <w:sz w:val="24"/>
          <w:szCs w:val="24"/>
        </w:rPr>
        <w:t>表达调控卵巢癌细胞增殖和侵袭</w:t>
      </w:r>
      <w:r>
        <w:rPr>
          <w:rStyle w:val="any"/>
          <w:rFonts w:ascii="Times New Roman" w:eastAsia="Times New Roman" w:hAnsi="Times New Roman" w:cs="Times New Roman"/>
          <w:spacing w:val="8"/>
          <w:kern w:val="36"/>
          <w:sz w:val="24"/>
          <w:szCs w:val="24"/>
        </w:rPr>
        <w:t>(DOI: 10.3390/ijms18061208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与发表的早期文章之间存在不当的图像修改和重复</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该论文由来自广西中医药大学壮医方剂基础与应用研究实验室的作者</w:t>
      </w:r>
      <w:r>
        <w:rPr>
          <w:rStyle w:val="any"/>
          <w:rFonts w:ascii="Times New Roman" w:eastAsia="Times New Roman" w:hAnsi="Times New Roman" w:cs="Times New Roman"/>
          <w:b w:val="0"/>
          <w:bCs w:val="0"/>
          <w:spacing w:val="8"/>
          <w:kern w:val="36"/>
          <w:sz w:val="24"/>
          <w:szCs w:val="24"/>
        </w:rPr>
        <w:t>Gang Fang , Jiao Liu , Qianna Wang , Xueqiong Huang , Runwen Yang , Yuzhou Pang , Meichun Yang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Fang (</w:t>
      </w:r>
      <w:r>
        <w:rPr>
          <w:rStyle w:val="any"/>
          <w:rFonts w:ascii="PMingLiU" w:eastAsia="PMingLiU" w:hAnsi="PMingLiU" w:cs="PMingLiU"/>
          <w:b/>
          <w:bCs/>
          <w:spacing w:val="8"/>
        </w:rPr>
        <w:t>广西中医药大学壮医方剂基础与应用研究实验室）</w:t>
      </w:r>
      <w:r>
        <w:rPr>
          <w:rStyle w:val="any"/>
          <w:rFonts w:ascii="Times New Roman" w:eastAsia="Times New Roman" w:hAnsi="Times New Roman" w:cs="Times New Roman"/>
          <w:b/>
          <w:bCs/>
          <w:spacing w:val="8"/>
        </w:rPr>
        <w:t>Jiao Liu</w:t>
      </w:r>
      <w:r>
        <w:rPr>
          <w:rStyle w:val="any"/>
          <w:rFonts w:ascii="PMingLiU" w:eastAsia="PMingLiU" w:hAnsi="PMingLiU" w:cs="PMingLiU"/>
          <w:b/>
          <w:bCs/>
          <w:spacing w:val="8"/>
        </w:rPr>
        <w:t>（广西中医药大学壮医方剂基础与应用研究实验室）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71296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12545" name=""/>
                    <pic:cNvPicPr>
                      <a:picLocks noChangeAspect="1"/>
                    </pic:cNvPicPr>
                  </pic:nvPicPr>
                  <pic:blipFill>
                    <a:blip xmlns:r="http://schemas.openxmlformats.org/officeDocument/2006/relationships" r:embed="rId6"/>
                    <a:stretch>
                      <a:fillRect/>
                    </a:stretch>
                  </pic:blipFill>
                  <pic:spPr>
                    <a:xfrm>
                      <a:off x="0" y="0"/>
                      <a:ext cx="5486400" cy="47129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从上到下：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TTN-AS1 </w:t>
      </w:r>
      <w:r>
        <w:rPr>
          <w:rStyle w:val="any"/>
          <w:rFonts w:ascii="PMingLiU" w:eastAsia="PMingLiU" w:hAnsi="PMingLiU" w:cs="PMingLiU"/>
          <w:spacing w:val="8"/>
        </w:rPr>
        <w:t>通过吸收</w:t>
      </w:r>
      <w:r>
        <w:rPr>
          <w:rStyle w:val="any"/>
          <w:rFonts w:ascii="Times New Roman" w:eastAsia="Times New Roman" w:hAnsi="Times New Roman" w:cs="Times New Roman"/>
          <w:spacing w:val="8"/>
        </w:rPr>
        <w:t xml:space="preserve"> miR-376a-3p </w:t>
      </w:r>
      <w:r>
        <w:rPr>
          <w:rStyle w:val="any"/>
          <w:rFonts w:ascii="PMingLiU" w:eastAsia="PMingLiU" w:hAnsi="PMingLiU" w:cs="PMingLiU"/>
          <w:spacing w:val="8"/>
        </w:rPr>
        <w:t>促进子宫内膜癌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Ras/Raf/ERK</w:t>
      </w:r>
      <w:r>
        <w:rPr>
          <w:rStyle w:val="any"/>
          <w:rFonts w:ascii="PMingLiU" w:eastAsia="PMingLiU" w:hAnsi="PMingLiU" w:cs="PMingLiU"/>
          <w:spacing w:val="8"/>
        </w:rPr>
        <w:t>和</w:t>
      </w:r>
      <w:r>
        <w:rPr>
          <w:rStyle w:val="any"/>
          <w:rFonts w:ascii="Times New Roman" w:eastAsia="Times New Roman" w:hAnsi="Times New Roman" w:cs="Times New Roman"/>
          <w:spacing w:val="8"/>
        </w:rPr>
        <w:t>MMP-9</w:t>
      </w:r>
      <w:r>
        <w:rPr>
          <w:rStyle w:val="any"/>
          <w:rFonts w:ascii="PMingLiU" w:eastAsia="PMingLiU" w:hAnsi="PMingLiU" w:cs="PMingLiU"/>
          <w:spacing w:val="8"/>
        </w:rPr>
        <w:t>，</w:t>
      </w:r>
      <w:r>
        <w:rPr>
          <w:rStyle w:val="any"/>
          <w:rFonts w:ascii="Times New Roman" w:eastAsia="Times New Roman" w:hAnsi="Times New Roman" w:cs="Times New Roman"/>
          <w:spacing w:val="8"/>
        </w:rPr>
        <w:t>EpCAM</w:t>
      </w:r>
      <w:r>
        <w:rPr>
          <w:rStyle w:val="any"/>
          <w:rFonts w:ascii="PMingLiU" w:eastAsia="PMingLiU" w:hAnsi="PMingLiU" w:cs="PMingLiU"/>
          <w:spacing w:val="8"/>
        </w:rPr>
        <w:t>的敲低可抑制乳腺癌细胞的生长和转移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2015</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4351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18858" name=""/>
                    <pic:cNvPicPr>
                      <a:picLocks noChangeAspect="1"/>
                    </pic:cNvPicPr>
                  </pic:nvPicPr>
                  <pic:blipFill>
                    <a:blip xmlns:r="http://schemas.openxmlformats.org/officeDocument/2006/relationships" r:embed="rId7"/>
                    <a:stretch>
                      <a:fillRect/>
                    </a:stretch>
                  </pic:blipFill>
                  <pic:spPr>
                    <a:xfrm>
                      <a:off x="0" y="0"/>
                      <a:ext cx="5486400" cy="74351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本期刊撤回上述题为</w:t>
      </w:r>
      <w:r>
        <w:rPr>
          <w:rStyle w:val="any"/>
          <w:rFonts w:ascii="Times New Roman" w:eastAsia="Times New Roman" w:hAnsi="Times New Roman" w:cs="Times New Roman"/>
          <w:spacing w:val="8"/>
        </w:rPr>
        <w:t xml:space="preserve">“MicroRNA-223-3p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SOX11 </w:t>
      </w:r>
      <w:r>
        <w:rPr>
          <w:rStyle w:val="any"/>
          <w:rFonts w:ascii="PMingLiU" w:eastAsia="PMingLiU" w:hAnsi="PMingLiU" w:cs="PMingLiU"/>
          <w:spacing w:val="8"/>
        </w:rPr>
        <w:t>表达调节卵巢癌细胞增殖和侵袭</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的文章。发表后，编辑部注意到该文章</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与不同作者组发表的早期文章</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之间存在不当的图像修改和重复。根据我们的投诉程序，编辑部和编辑委员会进行了调查，证实了图</w:t>
      </w:r>
      <w:r>
        <w:rPr>
          <w:rStyle w:val="any"/>
          <w:rFonts w:ascii="Times New Roman" w:eastAsia="Times New Roman" w:hAnsi="Times New Roman" w:cs="Times New Roman"/>
          <w:spacing w:val="8"/>
        </w:rPr>
        <w:t xml:space="preserve"> 3C [1]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2F [3] </w:t>
      </w:r>
      <w:r>
        <w:rPr>
          <w:rStyle w:val="any"/>
          <w:rFonts w:ascii="PMingLiU" w:eastAsia="PMingLiU" w:hAnsi="PMingLiU" w:cs="PMingLiU"/>
          <w:spacing w:val="8"/>
        </w:rPr>
        <w:t>之间存在图像修改和重复。在与作者讨论后，编辑部、编辑委员会和作者决定根据</w:t>
      </w:r>
      <w:r>
        <w:rPr>
          <w:rStyle w:val="any"/>
          <w:rFonts w:ascii="Times New Roman" w:eastAsia="Times New Roman" w:hAnsi="Times New Roman" w:cs="Times New Roman"/>
          <w:spacing w:val="8"/>
        </w:rPr>
        <w:t xml:space="preserve"> MDPI </w:t>
      </w:r>
      <w:r>
        <w:rPr>
          <w:rStyle w:val="any"/>
          <w:rFonts w:ascii="PMingLiU" w:eastAsia="PMingLiU" w:hAnsi="PMingLiU" w:cs="PMingLiU"/>
          <w:spacing w:val="8"/>
        </w:rPr>
        <w:t>的撤回政策</w:t>
      </w:r>
      <w:r>
        <w:rPr>
          <w:rStyle w:val="any"/>
          <w:rFonts w:ascii="Times New Roman" w:eastAsia="Times New Roman" w:hAnsi="Times New Roman" w:cs="Times New Roman"/>
          <w:spacing w:val="8"/>
        </w:rPr>
        <w:t xml:space="preserve"> ( https://www.mdpi.com/ethics#_bookmark30 ) </w:t>
      </w:r>
      <w:r>
        <w:rPr>
          <w:rStyle w:val="any"/>
          <w:rFonts w:ascii="PMingLiU" w:eastAsia="PMingLiU" w:hAnsi="PMingLiU" w:cs="PMingLiU"/>
          <w:spacing w:val="8"/>
        </w:rPr>
        <w:t>撤回该文章</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。此次撤回已获得《国际分子科学杂志》主编的批准。作者同意此次撤回。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214918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58453" name=""/>
                    <pic:cNvPicPr>
                      <a:picLocks noChangeAspect="1"/>
                    </pic:cNvPicPr>
                  </pic:nvPicPr>
                  <pic:blipFill>
                    <a:blip xmlns:r="http://schemas.openxmlformats.org/officeDocument/2006/relationships" r:embed="rId8"/>
                    <a:stretch>
                      <a:fillRect/>
                    </a:stretch>
                  </pic:blipFill>
                  <pic:spPr>
                    <a:xfrm>
                      <a:off x="0" y="0"/>
                      <a:ext cx="5486400" cy="214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广西高校壮医方剂基础与应用研究重点实验室项目（项目编号：桂教科研</w:t>
      </w:r>
      <w:r>
        <w:rPr>
          <w:rStyle w:val="any"/>
          <w:rFonts w:ascii="Times New Roman" w:eastAsia="Times New Roman" w:hAnsi="Times New Roman" w:cs="Times New Roman"/>
          <w:spacing w:val="8"/>
        </w:rPr>
        <w:t>[2016]6-zyfy2016</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4336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9394" name=""/>
                    <pic:cNvPicPr>
                      <a:picLocks noChangeAspect="1"/>
                    </pic:cNvPicPr>
                  </pic:nvPicPr>
                  <pic:blipFill>
                    <a:blip xmlns:r="http://schemas.openxmlformats.org/officeDocument/2006/relationships" r:embed="rId9"/>
                    <a:stretch>
                      <a:fillRect/>
                    </a:stretch>
                  </pic:blipFill>
                  <pic:spPr>
                    <a:xfrm>
                      <a:off x="0" y="0"/>
                      <a:ext cx="5486400" cy="1433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https://pmc.ncbi.nlm.nih.gov/articles/PMC5486031/#ack1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https://pubpeer.org/publications/B35AB5167E8E4CB945775DEE0E7808#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广西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939202876050637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48&amp;idx=1&amp;sn=27d983738a4fe257594fb93ec98788c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