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上海市同仁医院论文陷入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舆论漩涡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08:53:31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上海交通大学医学院附属同仁医院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Clinical Investigation（IF13.3003/1区）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发表9年后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“Sorting protein VPS33B regulates exosomal autocrine signaling to mediate hematopoiesis and leukemogenesis”。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第一作者：上海交通大学医学院附属同仁医院的Hao Gu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通讯作者：上海交通大学医学院附属同仁医院的Junke Zheng、Guo-Qiang Chen，上海交通大学医学院的Junling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该研究获得了多项基金支持，包括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基础研究计划(973计划，2014CB965000；NO2015CB910403)、上海市教委创新计划（资助13G20）、国家自然科学基金（资助81370654、81422001、81570093、91439115、81030039、81430061、81525001）、千人青年精英计划、上海高等学校特聘教授（东方学者）计划、美国国立卫生研究院（1R01CA172268）、美国德克萨斯州癌症预防研究所（CPRIT RP140402）、泰山学者免疫学计划等资助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529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61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06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44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826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5897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2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https://pubpeer.com/publications/CB36B67EE3BE50964129630476E063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33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80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33&amp;idx=1&amp;sn=167ba15298200ea5c29a5e80c1c72a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