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蚌埠医科大学第一附属医院论文陷争议，图片重复致被期刊撤稿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柯南君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柯南科研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2025-04-18 15:17:46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0"/>
          <w:szCs w:val="30"/>
        </w:rPr>
        <w:t>Conan scientific research</w:t>
      </w: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</w:p>
    <w:p>
      <w:pPr>
        <w:shd w:val="clear" w:color="auto" w:fill="FFFFFF"/>
        <w:spacing w:before="0" w:after="150" w:line="384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333333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22"/>
          <w:sz w:val="54"/>
          <w:szCs w:val="54"/>
        </w:rPr>
        <w:t>质疑资讯</w:t>
      </w:r>
    </w:p>
    <w:p>
      <w:pPr>
        <w:shd w:val="clear" w:color="auto" w:fill="00908D"/>
        <w:spacing w:before="0" w:after="150" w:line="384" w:lineRule="atLeast"/>
        <w:ind w:left="825" w:right="825"/>
        <w:rPr>
          <w:rStyle w:val="any"/>
          <w:rFonts w:ascii="Times New Roman" w:eastAsia="Times New Roman" w:hAnsi="Times New Roman" w:cs="Times New Roman"/>
          <w:color w:val="FFFFFF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22"/>
          <w:sz w:val="23"/>
          <w:szCs w:val="23"/>
        </w:rPr>
        <w:t>科研诚信</w:t>
      </w:r>
    </w:p>
    <w:p>
      <w:pPr>
        <w:shd w:val="clear" w:color="auto" w:fill="9BD4C5"/>
        <w:spacing w:before="0" w:after="150" w:line="336" w:lineRule="atLeast"/>
        <w:ind w:left="825" w:right="825"/>
        <w:rPr>
          <w:rStyle w:val="any"/>
          <w:rFonts w:ascii="Times New Roman" w:eastAsia="Times New Roman" w:hAnsi="Times New Roman" w:cs="Times New Roman"/>
          <w:color w:val="FFFFFF"/>
          <w:spacing w:val="22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22"/>
          <w:sz w:val="23"/>
          <w:szCs w:val="23"/>
        </w:rPr>
        <w:t>撤稿披露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2018年5月，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蚌埠医科大学第一附属医院（蚌埠医科大学附属肿瘤医院）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在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International Journal of Molecular Medicine（IF5.6998/2区）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期刊上发表了一篇论文。在发表2年后，因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图片组内重复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在pubpeer上被读者质疑，由于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对所呈现的数据缺乏信心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，编辑部决定在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2025年4月从出版物中撤回该研究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。论文题为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“Paeonol induces the apoptosis of the SGC?7901 gastric cancer cell line by downregulating ERBB2 and inhibiting the NF?κB signaling pathway”。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第一作者：蚌埠医科大学第一附属医院的Jun Fu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通讯作者：蚌埠医科大学第一附属医院的Bing Zhu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该项研究得到了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自然科学基金的支持 蚌埠医学院资助项目(批准号：BYKY1632ZD)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论文信息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403860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266802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3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发表期刊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349504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488906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95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质疑内容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642112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247435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421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61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作者回应</w:t>
      </w:r>
    </w:p>
    <w:p>
      <w:pPr>
        <w:spacing w:before="0" w:after="15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2025 年 4 月 14 日撤回.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在上述论文发表后，一位关心的读者提请编辑注意，关于第 1479 页图 7 所示的流式细胞术图，尽管数据点的数量随着 paenol 浓度的增加而增加，但点的图案与面板之间的比较是相似的，如果这些实验是离散进行的，则不会预料到结果， 这表明这些实验的执行方式存在根本缺陷。International Journal of Molecular Medicine 的编辑决定，由于对所提供的数据缺乏信心，因此应从该杂志上撤回这篇论文。作者被要求解释这些担忧，但编辑部没有收到回复。对于由此造成的任何不便，编辑向读者道歉。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jc w:val="left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474747"/>
          <w:spacing w:val="8"/>
          <w:sz w:val="21"/>
          <w:szCs w:val="21"/>
        </w:rPr>
        <w:t>参考信息：</w:t>
      </w:r>
      <w:r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  <w:t>https://pubpeer.com/publications/069478C636737CA9313AF2809DF45C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免责声明：信息来源于Pubpeer、Pubmed及相关期刊，提及人名均为音译！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对于文章内容的真实性、完整性、及时性本公众号不做任何保证或承诺，仅供读者参考！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如有侵权，请及时联系公众号后台！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color w:val="00908D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908D"/>
          <w:spacing w:val="8"/>
        </w:rPr>
        <w:t>END</w:t>
      </w:r>
    </w:p>
    <w:p>
      <w:pPr>
        <w:shd w:val="clear" w:color="auto" w:fill="00908D"/>
        <w:spacing w:before="0" w:after="0" w:line="384" w:lineRule="atLeast"/>
        <w:ind w:left="765" w:right="825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柯南科研</w:t>
      </w: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8"/>
        </w:rPr>
        <w:br/>
      </w: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关注最新科研生态，追踪撤稿文量，营造良好科研氛围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2FEFF"/>
        <w:spacing w:before="0" w:after="0" w:line="384" w:lineRule="atLeast"/>
        <w:ind w:left="600" w:right="6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   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2FEFF"/>
        <w:spacing w:before="0" w:after="150" w:line="384" w:lineRule="atLeast"/>
        <w:ind w:left="600" w:right="6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371600" cy="134302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748667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333500" cy="130492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43225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ODcwOTAyMQ==&amp;mid=2247499011&amp;idx=1&amp;sn=188792133c4ea250df34ed40aeafb61b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