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眼花缭乱！辽宁省肿瘤医院论文被曝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‘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多图复用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’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引争议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慧眼学术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2025-04-16 17:28:53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中国香港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  <w:vertAlign w:val="baseline"/>
        </w:rPr>
        <w:drawing>
          <wp:inline>
            <wp:extent cx="5486400" cy="768096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442416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68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  <w:vertAlign w:val="baseline"/>
        </w:rPr>
        <w:drawing>
          <wp:inline>
            <wp:extent cx="5486400" cy="5196709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375355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196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495" w:right="495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00" w:right="69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25" w:right="525"/>
        <w:jc w:val="right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90" w:right="60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6"/>
          <w:szCs w:val="26"/>
        </w:rPr>
      </w:pP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2021年12月，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15"/>
          <w:sz w:val="26"/>
          <w:szCs w:val="26"/>
        </w:rPr>
        <w:t>辽宁省肿瘤医院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在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Cancer Management and Research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期刊上发表一篇标题为“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Prognosis Value of microRNA-3677-3p in Lung Adenocarcinoma and Its Regulatory Effect on Tumor Progression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”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15"/>
          <w:sz w:val="26"/>
          <w:szCs w:val="26"/>
        </w:rPr>
        <w:t>肺腺癌中 microRNA-3677-3p 的预后价值及其对肿瘤进展的调控作用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的论文被质疑。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720" w:right="72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doi: 10.2147/cmar.s330357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720" w:right="72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20" w:right="720"/>
        <w:rPr>
          <w:rStyle w:val="any"/>
          <w:rFonts w:ascii="Times New Roman" w:eastAsia="Times New Roman" w:hAnsi="Times New Roman" w:cs="Times New Roman"/>
          <w:color w:val="5F9CEF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021EAA"/>
          <w:spacing w:val="8"/>
          <w:sz w:val="26"/>
          <w:szCs w:val="26"/>
        </w:rPr>
        <w:t>第一作者：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8"/>
          <w:sz w:val="26"/>
          <w:szCs w:val="26"/>
        </w:rPr>
        <w:t>辽宁省肿瘤医院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8"/>
          <w:sz w:val="26"/>
          <w:szCs w:val="26"/>
        </w:rPr>
        <w:t> 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8"/>
          <w:sz w:val="26"/>
          <w:szCs w:val="26"/>
        </w:rPr>
        <w:t>Jian Zhao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8"/>
          <w:sz w:val="26"/>
          <w:szCs w:val="26"/>
        </w:rPr>
        <w:t>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8"/>
          <w:sz w:val="26"/>
          <w:szCs w:val="26"/>
        </w:rPr>
        <w:t>Hanbing Yu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8"/>
          <w:sz w:val="26"/>
          <w:szCs w:val="26"/>
        </w:rPr>
        <w:t>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8"/>
          <w:sz w:val="26"/>
          <w:szCs w:val="26"/>
        </w:rPr>
        <w:t>Tianci Han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20" w:right="720"/>
        <w:rPr>
          <w:rStyle w:val="any"/>
          <w:rFonts w:ascii="Times New Roman" w:eastAsia="Times New Roman" w:hAnsi="Times New Roman" w:cs="Times New Roman"/>
          <w:color w:val="5F9CEF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20" w:right="720"/>
        <w:rPr>
          <w:rStyle w:val="any"/>
          <w:rFonts w:ascii="Times New Roman" w:eastAsia="Times New Roman" w:hAnsi="Times New Roman" w:cs="Times New Roman"/>
          <w:color w:val="5F9CEF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021EAA"/>
          <w:spacing w:val="8"/>
          <w:sz w:val="26"/>
          <w:szCs w:val="26"/>
        </w:rPr>
        <w:t>通讯作者：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8"/>
          <w:sz w:val="26"/>
          <w:szCs w:val="26"/>
        </w:rPr>
        <w:t>辽宁省肿瘤医院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8"/>
          <w:sz w:val="26"/>
          <w:szCs w:val="26"/>
        </w:rPr>
        <w:t> 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8"/>
          <w:sz w:val="26"/>
          <w:szCs w:val="26"/>
        </w:rPr>
        <w:t>Xiangyu Zhu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8"/>
          <w:sz w:val="26"/>
          <w:szCs w:val="26"/>
        </w:rPr>
        <w:t>（音译：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8"/>
          <w:sz w:val="26"/>
          <w:szCs w:val="26"/>
        </w:rPr>
        <w:t>朱相宇）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5486400" cy="4171071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908773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71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00" w:right="39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25" w:right="225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90" w:right="30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495" w:right="495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00" w:right="69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25" w:right="525"/>
        <w:jc w:val="right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90" w:right="60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  <w:u w:val="single" w:color="000000"/>
        </w:rPr>
        <w:t>2025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  <w:u w:val="single" w:color="000000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  <w:u w:val="single" w:color="000000"/>
        </w:rPr>
        <w:t>1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  <w:u w:val="single" w:color="000000"/>
        </w:rPr>
        <w:t>月，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  <w:u w:val="single" w:color="000000"/>
        </w:rPr>
        <w:t>Sholto David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00000"/>
          <w:spacing w:val="15"/>
          <w:sz w:val="26"/>
          <w:szCs w:val="26"/>
          <w:u w:val="single" w:color="000000"/>
          <w:shd w:val="clear" w:color="auto" w:fill="FFFFFF"/>
        </w:rPr>
        <w:t>在</w:t>
      </w:r>
      <w:r>
        <w:rPr>
          <w:rStyle w:val="any"/>
          <w:rFonts w:ascii="Arial" w:eastAsia="Arial" w:hAnsi="Arial" w:cs="Arial"/>
          <w:b/>
          <w:bCs/>
          <w:i w:val="0"/>
          <w:iCs w:val="0"/>
          <w:caps w:val="0"/>
          <w:color w:val="000000"/>
          <w:spacing w:val="15"/>
          <w:sz w:val="26"/>
          <w:szCs w:val="26"/>
          <w:u w:val="single" w:color="000000"/>
          <w:shd w:val="clear" w:color="auto" w:fill="FFFFFF"/>
        </w:rPr>
        <w:t xml:space="preserve"> Pubpeer 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00000"/>
          <w:spacing w:val="15"/>
          <w:sz w:val="26"/>
          <w:szCs w:val="26"/>
          <w:u w:val="single" w:color="000000"/>
          <w:shd w:val="clear" w:color="auto" w:fill="FFFFFF"/>
        </w:rPr>
        <w:t>论坛上发表评论：</w:t>
      </w: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</w:rPr>
      </w:pPr>
      <w:r>
        <w:rPr>
          <w:rStyle w:val="any"/>
          <w:rFonts w:ascii="PMingLiU" w:eastAsia="PMingLiU" w:hAnsi="PMingLiU" w:cs="PMingLiU"/>
          <w:color w:val="000000"/>
          <w:spacing w:val="15"/>
        </w:rPr>
        <w:t>图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 xml:space="preserve"> 4 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和图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 xml:space="preserve"> 6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：意外重叠区域。</w:t>
      </w: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5486400" cy="3955186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103215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55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00" w:right="39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8E8EF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EEF2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8E8EF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150" w:lineRule="atLeast"/>
        <w:ind w:left="300" w:right="300"/>
        <w:rPr>
          <w:rStyle w:val="any"/>
          <w:rFonts w:ascii="Times New Roman" w:eastAsia="Times New Roman" w:hAnsi="Times New Roman" w:cs="Times New Roman"/>
          <w:color w:val="0052FF"/>
          <w:spacing w:val="8"/>
          <w:sz w:val="26"/>
          <w:szCs w:val="26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9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33333"/>
          <w:spacing w:val="15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15"/>
          <w:sz w:val="26"/>
          <w:szCs w:val="26"/>
        </w:rPr>
        <w:t>     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15"/>
          <w:sz w:val="26"/>
          <w:szCs w:val="26"/>
        </w:rPr>
        <w:t>经过慧眼学术再次查重后发现大量重复。（见下图）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216989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113723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16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231931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799018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31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消息来源：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https://pubpeer.com/publications/0CFCD41DD28A078588FB0703EE592B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若认为本内容侵犯您或者单位的权益，请速与我们联系并详述侵权情况。我们将依法快速处理，移除涉嫌侵权内容。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联系</w:t>
      </w: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QQ   1729349097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675" w:right="300"/>
        <w:jc w:val="both"/>
        <w:rPr>
          <w:rStyle w:val="any"/>
          <w:rFonts w:ascii="Times New Roman" w:eastAsia="Times New Roman" w:hAnsi="Times New Roman" w:cs="Times New Roman"/>
          <w:color w:val="0B79FF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0B79FF"/>
          <w:spacing w:val="22"/>
        </w:rPr>
        <w:t>往期推荐</w:t>
      </w:r>
      <w:r>
        <w:rPr>
          <w:rStyle w:val="any"/>
          <w:rFonts w:ascii="Times New Roman" w:eastAsia="Times New Roman" w:hAnsi="Times New Roman" w:cs="Times New Roman"/>
          <w:b/>
          <w:bCs/>
          <w:color w:val="0B79FF"/>
          <w:spacing w:val="22"/>
        </w:rPr>
        <w:t>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EDF5FF"/>
        <w:spacing w:before="45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40" w:right="31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2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引爆全网的学术不端克星神器！一键本地检测，全网最低价，再也不用担心图片误用和第三方图片造假的神器来啦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3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委员建议：将学术不端行为与其他造假行为一样入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“</w:t>
        </w:r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罪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”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4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上海交通大学医学院附属新华医院妇产科研究：同一只小鼠跨组使用引发热议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5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学术不端案件通报（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2025</w:t>
        </w:r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年第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1</w:t>
        </w:r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批）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30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6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厦门大学附属翔安医院，宁波市医疗中心李惠利医院合作研究被指多处图片重叠与克隆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hyperlink" Target="https://mp.weixin.qq.com/s?__biz=MzkyNTc2OTI4Mw==&amp;mid=2247484961&amp;idx=1&amp;sn=d8a51a591fb0c959e88bc92de949b52c&amp;scene=21" TargetMode="External" /><Relationship Id="rId13" Type="http://schemas.openxmlformats.org/officeDocument/2006/relationships/hyperlink" Target="https://mp.weixin.qq.com/s?__biz=MzkyNTc2OTI4Mw==&amp;mid=2247491231&amp;idx=1&amp;sn=bf06908b0e9e428754f6000aee228d8e&amp;scene=21" TargetMode="External" /><Relationship Id="rId14" Type="http://schemas.openxmlformats.org/officeDocument/2006/relationships/hyperlink" Target="https://mp.weixin.qq.com/s?__biz=MzkyNTc2OTI4Mw==&amp;mid=2247491873&amp;idx=1&amp;sn=5a5a332536e5e553616a469db0ceaa34&amp;scene=21" TargetMode="External" /><Relationship Id="rId15" Type="http://schemas.openxmlformats.org/officeDocument/2006/relationships/hyperlink" Target="https://mp.weixin.qq.com/s?__biz=MzkyNTc2OTI4Mw==&amp;mid=2247492611&amp;idx=1&amp;sn=4492f51fdef9437d55cccb06711634d1&amp;scene=21" TargetMode="External" /><Relationship Id="rId16" Type="http://schemas.openxmlformats.org/officeDocument/2006/relationships/hyperlink" Target="https://mp.weixin.qq.com/s?__biz=MzkyNTc2OTI4Mw==&amp;mid=2247491914&amp;idx=1&amp;sn=f2421b6bcf3f228868d51e69904ab890&amp;scene=21" TargetMode="External" /><Relationship Id="rId17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NTc2OTI4Mw==&amp;mid=2247492774&amp;idx=3&amp;sn=8998368d6ced1ae747320238bfcd348d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