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STTT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17:28:53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241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226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2022年10月，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中国医学科学院肿瘤医院分子肿瘤学国家重点实验室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北京大学肿瘤医院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Signal Transduction and Targeted Therapy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Dysregulated ceramides metabolism by fatty acid 2-hydroxylase exposes a metabolic vulnerability to target cancer metastasis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脂肪酸 2- 羟化酶对神经酰胺代谢的失调暴露了靶向癌症转移的代谢弱点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本研究得到国家重点研发计划（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2021YFC2501000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2020YFA0803300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82030089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82188102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）、中国医学科学院创新基金（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2021-1-I2M-018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2021-I2M-1-067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）、中国博士后科学基金（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2021M700007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）、深圳市医学三明工程（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No. SZSM201812062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）、广东省基础与应用基础研究基金（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2019B030302012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doi: 10.1038/s41392-022-01199-1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中国医学科学院肿瘤医院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Xuantong Zhou 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Furong Huang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中国医学科学院肿瘤医院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Zhihua Liu 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（音译：刘芝华）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北京大学肿瘤医院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Nan Wu 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（音译：吴楠）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5726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126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 Monticolaria manyara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6g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transwell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实验结果显示，在不同浓度药物作用下，相邻两张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transwell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图像明显重复使用同一图像的不同位置，这是在不同实验条件下的实验结果。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7258050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316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慧眼学术查重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2582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79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https://pubpeer.com/publications/84C82AD45DAC7F72CE7CC9E8DAE0D9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学术不端案件通报（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2025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年第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1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批）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2611&amp;idx=1&amp;sn=4492f51fdef9437d55cccb06711634d1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774&amp;idx=2&amp;sn=3eb54be8b4a11e3ce5c2de4cc7e4b1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