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学术诚信遭质疑！中国中医科学院广安门医院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山东中医药大学附属医院合作论文被曝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2025-04-14 21:42:32</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2112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760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2025年，</w:t>
      </w:r>
      <w:r>
        <w:rPr>
          <w:rStyle w:val="any"/>
          <w:rFonts w:ascii="默认字体" w:eastAsia="默认字体" w:hAnsi="默认字体" w:cs="默认字体"/>
          <w:b/>
          <w:bCs/>
          <w:color w:val="000000"/>
          <w:spacing w:val="15"/>
          <w:sz w:val="26"/>
          <w:szCs w:val="26"/>
        </w:rPr>
        <w:t>中国中医科学院广安门医院，</w:t>
      </w:r>
      <w:r>
        <w:rPr>
          <w:rStyle w:val="any"/>
          <w:rFonts w:ascii="默认字体" w:eastAsia="默认字体" w:hAnsi="默认字体" w:cs="默认字体"/>
          <w:b/>
          <w:bCs/>
          <w:color w:val="000000"/>
          <w:spacing w:val="15"/>
          <w:sz w:val="26"/>
          <w:szCs w:val="26"/>
        </w:rPr>
        <w:t>山东中医药大学附属医院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Drug Design, Development and Therapy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Mechanism of Xuanyu Tongjing Decoction Regulating NOD/NFκB Pathway to Inhibit Ectopic Tissue Inflammation to Reduce Ovarian Damage in Rats with Ovarian Endometriosis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宣肺通经汤调控 NOD/NFκB 通路抑制异位组织炎症减轻卵巢子宫内膜异位症大鼠卵巢损伤的机制研究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山东省青少年自然科学研究项目，编号：</w:t>
      </w:r>
      <w:r>
        <w:rPr>
          <w:rStyle w:val="any"/>
          <w:rFonts w:ascii="Times New Roman" w:eastAsia="Times New Roman" w:hAnsi="Times New Roman" w:cs="Times New Roman"/>
          <w:color w:val="000000"/>
          <w:spacing w:val="15"/>
        </w:rPr>
        <w:t>24ZRK022</w:t>
      </w:r>
      <w:r>
        <w:rPr>
          <w:rStyle w:val="any"/>
          <w:rFonts w:ascii="PMingLiU" w:eastAsia="PMingLiU" w:hAnsi="PMingLiU" w:cs="PMingLiU"/>
          <w:color w:val="000000"/>
          <w:spacing w:val="15"/>
        </w:rPr>
        <w:t>；山东省青少年教育科学规划学术项目，编号：</w:t>
      </w:r>
      <w:r>
        <w:rPr>
          <w:rStyle w:val="any"/>
          <w:rFonts w:ascii="Times New Roman" w:eastAsia="Times New Roman" w:hAnsi="Times New Roman" w:cs="Times New Roman"/>
          <w:color w:val="000000"/>
          <w:spacing w:val="15"/>
        </w:rPr>
        <w:t>24BSH510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23BSH251</w:t>
      </w:r>
      <w:r>
        <w:rPr>
          <w:rStyle w:val="any"/>
          <w:rFonts w:ascii="PMingLiU" w:eastAsia="PMingLiU" w:hAnsi="PMingLiU" w:cs="PMingLiU"/>
          <w:color w:val="000000"/>
          <w:spacing w:val="15"/>
        </w:rPr>
        <w:t>。山东省中医药科技计划项目，编号：</w:t>
      </w:r>
      <w:r>
        <w:rPr>
          <w:rStyle w:val="any"/>
          <w:rFonts w:ascii="Times New Roman" w:eastAsia="Times New Roman" w:hAnsi="Times New Roman" w:cs="Times New Roman"/>
          <w:color w:val="000000"/>
          <w:spacing w:val="15"/>
        </w:rPr>
        <w:t>M-2023259</w:t>
      </w:r>
      <w:r>
        <w:rPr>
          <w:rStyle w:val="any"/>
          <w:rFonts w:ascii="PMingLiU" w:eastAsia="PMingLiU" w:hAnsi="PMingLiU" w:cs="PMingLiU"/>
          <w:color w:val="000000"/>
          <w:spacing w:val="15"/>
        </w:rPr>
        <w:t>。</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10.2147/dddt.s500129</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中国中医科学院广安门医院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Weisen Fan</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山东中医药大学附属医院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Fengting Zhai</w:t>
      </w:r>
      <w:r>
        <w:rPr>
          <w:rStyle w:val="any"/>
          <w:rFonts w:ascii="PMingLiU" w:eastAsia="PMingLiU" w:hAnsi="PMingLiU" w:cs="PMingLiU"/>
          <w:b w:val="0"/>
          <w:bCs w:val="0"/>
          <w:color w:val="000000"/>
          <w:spacing w:val="8"/>
          <w:sz w:val="26"/>
          <w:szCs w:val="26"/>
        </w:rPr>
        <w:t>（音译：翟凤婷）</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6154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73383" name=""/>
                    <pic:cNvPicPr>
                      <a:picLocks noChangeAspect="1"/>
                    </pic:cNvPicPr>
                  </pic:nvPicPr>
                  <pic:blipFill>
                    <a:blip xmlns:r="http://schemas.openxmlformats.org/officeDocument/2006/relationships" r:embed="rId8"/>
                    <a:stretch>
                      <a:fillRect/>
                    </a:stretch>
                  </pic:blipFill>
                  <pic:spPr>
                    <a:xfrm>
                      <a:off x="0" y="0"/>
                      <a:ext cx="5486400" cy="16154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Abrostola urentis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8</w:t>
      </w:r>
      <w:r>
        <w:rPr>
          <w:rStyle w:val="any"/>
          <w:rFonts w:ascii="PMingLiU" w:eastAsia="PMingLiU" w:hAnsi="PMingLiU" w:cs="PMingLiU"/>
          <w:color w:val="000000"/>
          <w:spacing w:val="15"/>
        </w:rPr>
        <w:t>：代表不同组老鼠的两个面板部分重叠。见绿色方框：</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7019925" cy="6429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620" name=""/>
                    <pic:cNvPicPr>
                      <a:picLocks noChangeAspect="1"/>
                    </pic:cNvPicPr>
                  </pic:nvPicPr>
                  <pic:blipFill>
                    <a:blip xmlns:r="http://schemas.openxmlformats.org/officeDocument/2006/relationships" r:embed="rId9"/>
                    <a:stretch>
                      <a:fillRect/>
                    </a:stretch>
                  </pic:blipFill>
                  <pic:spPr>
                    <a:xfrm>
                      <a:off x="0" y="0"/>
                      <a:ext cx="7019925"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1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7319" name=""/>
                    <pic:cNvPicPr>
                      <a:picLocks noChangeAspect="1"/>
                    </pic:cNvPicPr>
                  </pic:nvPicPr>
                  <pic:blipFill>
                    <a:blip xmlns:r="http://schemas.openxmlformats.org/officeDocument/2006/relationships" r:embed="rId10"/>
                    <a:stretch>
                      <a:fillRect/>
                    </a:stretch>
                  </pic:blipFill>
                  <pic:spPr>
                    <a:xfrm>
                      <a:off x="0" y="0"/>
                      <a:ext cx="5486400" cy="28614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https://pubpeer.com/publications/1F5A20A210AA97A32159637D78AD96</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2611&amp;idx=1&amp;sn=4492f51fdef9437d55cccb06711634d1&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698&amp;idx=1&amp;sn=0b903f5beb55394fcc64ade40f68a0c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