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从第一作者到通讯作者：湖北医药学院太和医院郭兴荣团队多篇论文图片重复难说误用！或一直造假一直爽？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22:25:11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A5359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FA5359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2009</w:t>
      </w:r>
      <w:r>
        <w:rPr>
          <w:rStyle w:val="any"/>
          <w:rFonts w:ascii="PMingLiU" w:eastAsia="PMingLiU" w:hAnsi="PMingLiU" w:cs="PMingLiU"/>
          <w:spacing w:val="8"/>
        </w:rPr>
        <w:t>年，郭兴荣以第一作者在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BMC Molecular Biology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The sterol carrier protein 2/3-oxoacyl-CoA thiolase (SCPx) is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involved in cholesterol uptake in the midgut of Spodoptera litura: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gene cloning, expression, localization and functional analyses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8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4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图片查重发现：标记为不同实验条件的蛋白印迹完全一致！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4844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881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A5359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FA5359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年，郭兴荣以第一</w:t>
      </w:r>
      <w:r>
        <w:rPr>
          <w:rStyle w:val="any"/>
          <w:rFonts w:ascii="Times New Roman" w:eastAsia="Times New Roman" w:hAnsi="Times New Roman" w:cs="Times New Roman"/>
          <w:spacing w:val="8"/>
        </w:rPr>
        <w:t>&amp;</w:t>
      </w:r>
      <w:r>
        <w:rPr>
          <w:rStyle w:val="any"/>
          <w:rFonts w:ascii="PMingLiU" w:eastAsia="PMingLiU" w:hAnsi="PMingLiU" w:cs="PMingLiU"/>
          <w:spacing w:val="8"/>
        </w:rPr>
        <w:t>通讯作者身份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Oncotarget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The application of mRNA-based gene transfer in mesenchymal stem cell-mediated cytotoxicity of glioma cells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Eueremaeus chiatous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：该图的两个面板重复了。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501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76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D0 </w:t>
      </w:r>
      <w:r>
        <w:rPr>
          <w:rStyle w:val="any"/>
          <w:rFonts w:ascii="PMingLiU" w:eastAsia="PMingLiU" w:hAnsi="PMingLiU" w:cs="PMingLiU"/>
          <w:spacing w:val="8"/>
        </w:rPr>
        <w:t>组的两只老鼠似乎重复了。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61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5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https://pubpeer.com/publications/6294D46EB86039B6AADD157E976E05#0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A5359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FA5359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年，郭兴荣以并列通讯作者在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Cell Death and Disease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ANGPTL8 is a negative regulator in pathological cardiac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hypertrophy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6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34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图片查重发现：两个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DAPI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组的图片完全一致！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条带也涉嫌重复使用（质疑点在于内参条带不同）。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5235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53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001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03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A5359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FA5359"/>
          <w:spacing w:val="8"/>
        </w:rPr>
        <w:t>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年，郭兴荣以通讯作者在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Frontiers in Endocrinology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ANGPTL8 promotes adipogenic differentiation of mesenchymal stem cells: potential role in ectopic lipid deposition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57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42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图片查重发现：不同分组的组织染色图片竟然存在图片视野重叠！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05400" cy="25241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26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A5359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FA5359"/>
          <w:spacing w:val="8"/>
        </w:rPr>
        <w:t>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年，郭兴荣以通讯作者在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Oncogenesis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Dual role of ANGPTL8 in promoting tumor cell proliferation and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immune escape during hepatocarcinogenesis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23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62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图片查重发现：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条带涉嫌重复使用（质疑点在于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ATG5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P62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LC3-I/II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等其他条带均不一致）！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8361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78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小编寄语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从学术伦理和科研规范的角度来看，上述披露的情况确实值得严肃关注。以下几点分析供参考：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</w:t>
      </w:r>
      <w:r>
        <w:rPr>
          <w:rStyle w:val="any"/>
          <w:rFonts w:ascii="PMingLiU" w:eastAsia="PMingLiU" w:hAnsi="PMingLiU" w:cs="PMingLiU"/>
          <w:spacing w:val="8"/>
        </w:rPr>
        <w:t>关于图片重复使用的严重性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不同实验条件下出现完全一致的蛋白印迹（论文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）、组织染色重复（论文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）或动物实验图像重复（论文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），这类问题已超出</w:t>
      </w:r>
      <w:r>
        <w:rPr>
          <w:rStyle w:val="any"/>
          <w:rFonts w:ascii="Times New Roman" w:eastAsia="Times New Roman" w:hAnsi="Times New Roman" w:cs="Times New Roman"/>
          <w:spacing w:val="8"/>
        </w:rPr>
        <w:t>"</w:t>
      </w:r>
      <w:r>
        <w:rPr>
          <w:rStyle w:val="any"/>
          <w:rFonts w:ascii="PMingLiU" w:eastAsia="PMingLiU" w:hAnsi="PMingLiU" w:cs="PMingLiU"/>
          <w:spacing w:val="8"/>
        </w:rPr>
        <w:t>误用</w:t>
      </w:r>
      <w:r>
        <w:rPr>
          <w:rStyle w:val="any"/>
          <w:rFonts w:ascii="Times New Roman" w:eastAsia="Times New Roman" w:hAnsi="Times New Roman" w:cs="Times New Roman"/>
          <w:spacing w:val="8"/>
        </w:rPr>
        <w:t>"</w:t>
      </w:r>
      <w:r>
        <w:rPr>
          <w:rStyle w:val="any"/>
          <w:rFonts w:ascii="PMingLiU" w:eastAsia="PMingLiU" w:hAnsi="PMingLiU" w:cs="PMingLiU"/>
          <w:spacing w:val="8"/>
        </w:rPr>
        <w:t>范畴，涉嫌学术不端。国际期刊通常将此类行为归类为</w:t>
      </w:r>
      <w:r>
        <w:rPr>
          <w:rStyle w:val="any"/>
          <w:rFonts w:ascii="Times New Roman" w:eastAsia="Times New Roman" w:hAnsi="Times New Roman" w:cs="Times New Roman"/>
          <w:spacing w:val="8"/>
        </w:rPr>
        <w:t>"</w:t>
      </w:r>
      <w:r>
        <w:rPr>
          <w:rStyle w:val="any"/>
          <w:rFonts w:ascii="PMingLiU" w:eastAsia="PMingLiU" w:hAnsi="PMingLiU" w:cs="PMingLiU"/>
          <w:spacing w:val="8"/>
        </w:rPr>
        <w:t>数据操纵</w:t>
      </w:r>
      <w:r>
        <w:rPr>
          <w:rStyle w:val="any"/>
          <w:rFonts w:ascii="Times New Roman" w:eastAsia="Times New Roman" w:hAnsi="Times New Roman" w:cs="Times New Roman"/>
          <w:spacing w:val="8"/>
        </w:rPr>
        <w:t>"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image manipulation</w:t>
      </w:r>
      <w:r>
        <w:rPr>
          <w:rStyle w:val="any"/>
          <w:rFonts w:ascii="PMingLiU" w:eastAsia="PMingLiU" w:hAnsi="PMingLiU" w:cs="PMingLiU"/>
          <w:spacing w:val="8"/>
        </w:rPr>
        <w:t>），可能导致论文撤稿。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2. </w:t>
      </w:r>
      <w:r>
        <w:rPr>
          <w:rStyle w:val="any"/>
          <w:rFonts w:ascii="PMingLiU" w:eastAsia="PMingLiU" w:hAnsi="PMingLiU" w:cs="PMingLiU"/>
          <w:spacing w:val="8"/>
        </w:rPr>
        <w:t>期刊可信度差异需注意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被质疑的论文发表在</w:t>
      </w:r>
      <w:r>
        <w:rPr>
          <w:rStyle w:val="any"/>
          <w:rFonts w:ascii="Times New Roman" w:eastAsia="Times New Roman" w:hAnsi="Times New Roman" w:cs="Times New Roman"/>
          <w:spacing w:val="8"/>
        </w:rPr>
        <w:t>BMC Molecular Biology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（已被</w:t>
      </w:r>
      <w:r>
        <w:rPr>
          <w:rStyle w:val="any"/>
          <w:rFonts w:ascii="Times New Roman" w:eastAsia="Times New Roman" w:hAnsi="Times New Roman" w:cs="Times New Roman"/>
          <w:spacing w:val="8"/>
        </w:rPr>
        <w:t>SCI</w:t>
      </w:r>
      <w:r>
        <w:rPr>
          <w:rStyle w:val="any"/>
          <w:rFonts w:ascii="PMingLiU" w:eastAsia="PMingLiU" w:hAnsi="PMingLiU" w:cs="PMingLiU"/>
          <w:spacing w:val="8"/>
        </w:rPr>
        <w:t>除名）、</w:t>
      </w:r>
      <w:r>
        <w:rPr>
          <w:rStyle w:val="any"/>
          <w:rFonts w:ascii="Times New Roman" w:eastAsia="Times New Roman" w:hAnsi="Times New Roman" w:cs="Times New Roman"/>
          <w:spacing w:val="8"/>
        </w:rPr>
        <w:t>Frontiers in Endocrinology</w:t>
      </w:r>
      <w:r>
        <w:rPr>
          <w:rStyle w:val="any"/>
          <w:rFonts w:ascii="PMingLiU" w:eastAsia="PMingLiU" w:hAnsi="PMingLiU" w:cs="PMingLiU"/>
          <w:spacing w:val="8"/>
        </w:rPr>
        <w:t>等期刊上，这些期刊虽属正规，但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曾因质量控制问题饱受争议。部分期刊的审稿流程可能存在疏漏。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3. </w:t>
      </w:r>
      <w:r>
        <w:rPr>
          <w:rStyle w:val="any"/>
          <w:rFonts w:ascii="PMingLiU" w:eastAsia="PMingLiU" w:hAnsi="PMingLiU" w:cs="PMingLiU"/>
          <w:spacing w:val="8"/>
        </w:rPr>
        <w:t>作者责任问题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作为通讯作者，郭兴荣需对多篇论文的诚信问题负责。按国际惯例，通讯作者是论文最终责任人，即便非直接操作者也需承担监管失职责任。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4. </w:t>
      </w:r>
      <w:r>
        <w:rPr>
          <w:rStyle w:val="any"/>
          <w:rFonts w:ascii="PMingLiU" w:eastAsia="PMingLiU" w:hAnsi="PMingLiU" w:cs="PMingLiU"/>
          <w:spacing w:val="8"/>
        </w:rPr>
        <w:t>应采取的学术监督措施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建议通过以下途径进一步验证：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  - </w:t>
      </w:r>
      <w:r>
        <w:rPr>
          <w:rStyle w:val="any"/>
          <w:rFonts w:ascii="PMingLiU" w:eastAsia="PMingLiU" w:hAnsi="PMingLiU" w:cs="PMingLiU"/>
          <w:spacing w:val="8"/>
        </w:rPr>
        <w:t>向相关期刊编辑部正式举报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  - </w:t>
      </w:r>
      <w:r>
        <w:rPr>
          <w:rStyle w:val="any"/>
          <w:rFonts w:ascii="PMingLiU" w:eastAsia="PMingLiU" w:hAnsi="PMingLiU" w:cs="PMingLiU"/>
          <w:spacing w:val="8"/>
        </w:rPr>
        <w:t>要求作者提供原始数据（如显微镜原始图像、</w:t>
      </w:r>
      <w:r>
        <w:rPr>
          <w:rStyle w:val="any"/>
          <w:rFonts w:ascii="Times New Roman" w:eastAsia="Times New Roman" w:hAnsi="Times New Roman" w:cs="Times New Roman"/>
          <w:spacing w:val="8"/>
        </w:rPr>
        <w:t>WB</w:t>
      </w:r>
      <w:r>
        <w:rPr>
          <w:rStyle w:val="any"/>
          <w:rFonts w:ascii="PMingLiU" w:eastAsia="PMingLiU" w:hAnsi="PMingLiU" w:cs="PMingLiU"/>
          <w:spacing w:val="8"/>
        </w:rPr>
        <w:t>未裁剪全膜）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  - </w:t>
      </w:r>
      <w:r>
        <w:rPr>
          <w:rStyle w:val="any"/>
          <w:rFonts w:ascii="PMingLiU" w:eastAsia="PMingLiU" w:hAnsi="PMingLiU" w:cs="PMingLiU"/>
          <w:spacing w:val="8"/>
        </w:rPr>
        <w:t>查询国家自然科学基金委等资助方是否介入调查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5. </w:t>
      </w:r>
      <w:r>
        <w:rPr>
          <w:rStyle w:val="any"/>
          <w:rFonts w:ascii="PMingLiU" w:eastAsia="PMingLiU" w:hAnsi="PMingLiU" w:cs="PMingLiU"/>
          <w:spacing w:val="8"/>
        </w:rPr>
        <w:t>对科研人员的警示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   - </w:t>
      </w:r>
      <w:r>
        <w:rPr>
          <w:rStyle w:val="any"/>
          <w:rFonts w:ascii="PMingLiU" w:eastAsia="PMingLiU" w:hAnsi="PMingLiU" w:cs="PMingLiU"/>
          <w:spacing w:val="8"/>
        </w:rPr>
        <w:t>此事反映出实验室数据管理可能存在系统性问题。国际顶刊如</w:t>
      </w:r>
      <w:r>
        <w:rPr>
          <w:rStyle w:val="any"/>
          <w:rFonts w:ascii="Times New Roman" w:eastAsia="Times New Roman" w:hAnsi="Times New Roman" w:cs="Times New Roman"/>
          <w:spacing w:val="8"/>
        </w:rPr>
        <w:t>Nature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Cell</w:t>
      </w:r>
      <w:r>
        <w:rPr>
          <w:rStyle w:val="any"/>
          <w:rFonts w:ascii="PMingLiU" w:eastAsia="PMingLiU" w:hAnsi="PMingLiU" w:cs="PMingLiU"/>
          <w:spacing w:val="8"/>
        </w:rPr>
        <w:t>现已强制要求作者提交原始数据至第三方平台（如</w:t>
      </w:r>
      <w:r>
        <w:rPr>
          <w:rStyle w:val="any"/>
          <w:rFonts w:ascii="Times New Roman" w:eastAsia="Times New Roman" w:hAnsi="Times New Roman" w:cs="Times New Roman"/>
          <w:spacing w:val="8"/>
        </w:rPr>
        <w:t>Figshare</w:t>
      </w:r>
      <w:r>
        <w:rPr>
          <w:rStyle w:val="any"/>
          <w:rFonts w:ascii="PMingLiU" w:eastAsia="PMingLiU" w:hAnsi="PMingLiU" w:cs="PMingLiU"/>
          <w:spacing w:val="8"/>
        </w:rPr>
        <w:t>），国内实验室也需建立类似数据溯源制度。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结论：基于现有证据，这些论文的图片异常难以用技术失误解释，涉嫌违反科研诚信。建议学术机构启动调查程序，同时提醒研究者选择</w:t>
      </w:r>
      <w:r>
        <w:rPr>
          <w:rStyle w:val="any"/>
          <w:rFonts w:ascii="Times New Roman" w:eastAsia="Times New Roman" w:hAnsi="Times New Roman" w:cs="Times New Roman"/>
          <w:spacing w:val="8"/>
        </w:rPr>
        <w:t>AI</w:t>
      </w:r>
      <w:r>
        <w:rPr>
          <w:rStyle w:val="any"/>
          <w:rFonts w:ascii="PMingLiU" w:eastAsia="PMingLiU" w:hAnsi="PMingLiU" w:cs="PMingLiU"/>
          <w:spacing w:val="8"/>
        </w:rPr>
        <w:t>查重服务作为投稿前自查手段。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我们的全网查重系统收录了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Pubmed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7000 </w:t>
      </w:r>
      <w:r>
        <w:rPr>
          <w:rStyle w:val="any"/>
          <w:rFonts w:ascii="PMingLiU" w:eastAsia="PMingLiU" w:hAnsi="PMingLiU" w:cs="PMingLiU"/>
          <w:spacing w:val="8"/>
        </w:rPr>
        <w:t>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+</w:t>
      </w:r>
      <w:r>
        <w:rPr>
          <w:rStyle w:val="any"/>
          <w:rFonts w:ascii="PMingLiU" w:eastAsia="PMingLiU" w:hAnsi="PMingLiU" w:cs="PMingLiU"/>
          <w:spacing w:val="8"/>
        </w:rPr>
        <w:t>已发表图库，让您的待查图片可以和已发表论文的图片进行对比，防止图片误用，为您的论文发表保驾护航！基于</w:t>
      </w:r>
      <w:r>
        <w:rPr>
          <w:rStyle w:val="any"/>
          <w:rFonts w:ascii="Times New Roman" w:eastAsia="Times New Roman" w:hAnsi="Times New Roman" w:cs="Times New Roman"/>
          <w:spacing w:val="8"/>
        </w:rPr>
        <w:t>AI</w:t>
      </w:r>
      <w:r>
        <w:rPr>
          <w:rStyle w:val="any"/>
          <w:rFonts w:ascii="PMingLiU" w:eastAsia="PMingLiU" w:hAnsi="PMingLiU" w:cs="PMingLiU"/>
          <w:spacing w:val="8"/>
        </w:rPr>
        <w:t>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如果您有任何建议或需要图片查重帮助，请随时通过客服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QQ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号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3639926437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湖北医药学院太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湖北医药学院太和医院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s://mp.weixin.qq.com/mp/appmsgalbum?__biz=MzkxMDYyNzI5NQ==&amp;action=getalbum&amp;album_id=3950705859876798464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918&amp;idx=1&amp;sn=be379ba82582d0ef126949b1fc91c8e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