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安徽建筑大学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广东工业大学合作论文被质疑图像造假！国自然基金资助，或可通报！</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2025-04-17 13:35:00</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年，主要分别来自安徽建筑大学环境与能源工程学院，广东工业大学土木与交通工程学院的</w:t>
      </w:r>
      <w:r>
        <w:rPr>
          <w:rStyle w:val="any"/>
          <w:rFonts w:ascii="Times New Roman" w:eastAsia="Times New Roman" w:hAnsi="Times New Roman" w:cs="Times New Roman"/>
          <w:spacing w:val="8"/>
        </w:rPr>
        <w:t xml:space="preserve"> Wei Wei </w:t>
      </w:r>
      <w:r>
        <w:rPr>
          <w:rStyle w:val="any"/>
          <w:rFonts w:ascii="PMingLiU" w:eastAsia="PMingLiU" w:hAnsi="PMingLiU" w:cs="PMingLiU"/>
          <w:spacing w:val="8"/>
        </w:rPr>
        <w:t>（第一作者，音译韦伟）</w:t>
      </w:r>
      <w:r>
        <w:rPr>
          <w:rStyle w:val="any"/>
          <w:rFonts w:ascii="Times New Roman" w:eastAsia="Times New Roman" w:hAnsi="Times New Roman" w:cs="Times New Roman"/>
          <w:spacing w:val="8"/>
        </w:rPr>
        <w:t xml:space="preserve"> , Haoyang Gong , Lin Sheng , Shuguang Zhu , Li Feng </w:t>
      </w:r>
      <w:r>
        <w:rPr>
          <w:rStyle w:val="any"/>
          <w:rFonts w:ascii="PMingLiU" w:eastAsia="PMingLiU" w:hAnsi="PMingLiU" w:cs="PMingLiU"/>
          <w:spacing w:val="8"/>
        </w:rPr>
        <w:t>（通讯作者）在</w:t>
      </w:r>
      <w:r>
        <w:rPr>
          <w:rStyle w:val="any"/>
          <w:rFonts w:ascii="Times New Roman" w:eastAsia="Times New Roman" w:hAnsi="Times New Roman" w:cs="Times New Roman"/>
          <w:spacing w:val="8"/>
        </w:rPr>
        <w:t xml:space="preserve">Journal of Alloys and Compounds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 Loading Rh single atoms onto hollow cubic Cu2MoS4 nanoparticles for decreased electron/hole recombination and increased photocatalytic performance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作者感谢以下机构提供的资金支持：安徽省教育厅自然科学基金重点项目（中国）（编号：</w:t>
      </w:r>
      <w:r>
        <w:rPr>
          <w:rStyle w:val="any"/>
          <w:rFonts w:ascii="Times New Roman" w:eastAsia="Times New Roman" w:hAnsi="Times New Roman" w:cs="Times New Roman"/>
          <w:spacing w:val="8"/>
        </w:rPr>
        <w:t>KJ2019A0756</w:t>
      </w:r>
      <w:r>
        <w:rPr>
          <w:rStyle w:val="any"/>
          <w:rFonts w:ascii="PMingLiU" w:eastAsia="PMingLiU" w:hAnsi="PMingLiU" w:cs="PMingLiU"/>
          <w:spacing w:val="8"/>
        </w:rPr>
        <w:t>）、安徽建筑大学研究项目基金（中国合肥）（编号：</w:t>
      </w:r>
      <w:r>
        <w:rPr>
          <w:rStyle w:val="any"/>
          <w:rFonts w:ascii="Times New Roman" w:eastAsia="Times New Roman" w:hAnsi="Times New Roman" w:cs="Times New Roman"/>
          <w:spacing w:val="8"/>
        </w:rPr>
        <w:t>2018QD08</w:t>
      </w:r>
      <w:r>
        <w:rPr>
          <w:rStyle w:val="any"/>
          <w:rFonts w:ascii="PMingLiU" w:eastAsia="PMingLiU" w:hAnsi="PMingLiU" w:cs="PMingLiU"/>
          <w:spacing w:val="8"/>
        </w:rPr>
        <w:t>）、安徽省自然科学基金（中国）（编号：</w:t>
      </w:r>
      <w:r>
        <w:rPr>
          <w:rStyle w:val="any"/>
          <w:rFonts w:ascii="Times New Roman" w:eastAsia="Times New Roman" w:hAnsi="Times New Roman" w:cs="Times New Roman"/>
          <w:spacing w:val="8"/>
        </w:rPr>
        <w:t>1908085QE249</w:t>
      </w:r>
      <w:r>
        <w:rPr>
          <w:rStyle w:val="any"/>
          <w:rFonts w:ascii="PMingLiU" w:eastAsia="PMingLiU" w:hAnsi="PMingLiU" w:cs="PMingLiU"/>
          <w:spacing w:val="8"/>
        </w:rPr>
        <w:t>）、安徽省重点研发计划：一般重点项目（编号：</w:t>
      </w:r>
      <w:r>
        <w:rPr>
          <w:rStyle w:val="any"/>
          <w:rFonts w:ascii="Times New Roman" w:eastAsia="Times New Roman" w:hAnsi="Times New Roman" w:cs="Times New Roman"/>
          <w:spacing w:val="8"/>
        </w:rPr>
        <w:t>201904A07020070</w:t>
      </w:r>
      <w:r>
        <w:rPr>
          <w:rStyle w:val="any"/>
          <w:rFonts w:ascii="PMingLiU" w:eastAsia="PMingLiU" w:hAnsi="PMingLiU" w:cs="PMingLiU"/>
          <w:spacing w:val="8"/>
        </w:rPr>
        <w:t>）以及中国国家自然科学基金（编号：</w:t>
      </w:r>
      <w:r>
        <w:rPr>
          <w:rStyle w:val="any"/>
          <w:rFonts w:ascii="Times New Roman" w:eastAsia="Times New Roman" w:hAnsi="Times New Roman" w:cs="Times New Roman"/>
          <w:spacing w:val="8"/>
        </w:rPr>
        <w:t>52000036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34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1645" name=""/>
                    <pic:cNvPicPr>
                      <a:picLocks noChangeAspect="1"/>
                    </pic:cNvPicPr>
                  </pic:nvPicPr>
                  <pic:blipFill>
                    <a:blip xmlns:r="http://schemas.openxmlformats.org/officeDocument/2006/relationships" r:embed="rId6"/>
                    <a:stretch>
                      <a:fillRect/>
                    </a:stretch>
                  </pic:blipFill>
                  <pic:spPr>
                    <a:xfrm>
                      <a:off x="0" y="0"/>
                      <a:ext cx="5486400" cy="5334000"/>
                    </a:xfrm>
                    <a:prstGeom prst="rect">
                      <a:avLst/>
                    </a:prstGeom>
                  </pic:spPr>
                </pic:pic>
              </a:graphicData>
            </a:graphic>
          </wp:inline>
        </w:drawing>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令人感兴趣的特征包括图（</w:t>
      </w:r>
      <w:r>
        <w:rPr>
          <w:rStyle w:val="any"/>
          <w:rFonts w:ascii="Times New Roman" w:eastAsia="Times New Roman" w:hAnsi="Times New Roman" w:cs="Times New Roman"/>
          <w:spacing w:val="8"/>
        </w:rPr>
        <w:t>b</w:t>
      </w:r>
      <w:r>
        <w:rPr>
          <w:rStyle w:val="any"/>
          <w:rFonts w:ascii="PMingLiU" w:eastAsia="PMingLiU" w:hAnsi="PMingLiU" w:cs="PMingLiU"/>
          <w:spacing w:val="8"/>
        </w:rPr>
        <w:t>）中出乎意料的镜像对称</w:t>
      </w:r>
      <w:r>
        <w:rPr>
          <w:rStyle w:val="any"/>
          <w:rFonts w:ascii="Times New Roman" w:eastAsia="Times New Roman" w:hAnsi="Times New Roman" w:cs="Times New Roman"/>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9154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22145" name=""/>
                    <pic:cNvPicPr>
                      <a:picLocks noChangeAspect="1"/>
                    </pic:cNvPicPr>
                  </pic:nvPicPr>
                  <pic:blipFill>
                    <a:blip xmlns:r="http://schemas.openxmlformats.org/officeDocument/2006/relationships" r:embed="rId7"/>
                    <a:stretch>
                      <a:fillRect/>
                    </a:stretch>
                  </pic:blipFill>
                  <pic:spPr>
                    <a:xfrm>
                      <a:off x="0" y="0"/>
                      <a:ext cx="5486400" cy="2691544"/>
                    </a:xfrm>
                    <a:prstGeom prst="rect">
                      <a:avLst/>
                    </a:prstGeom>
                  </pic:spPr>
                </pic:pic>
              </a:graphicData>
            </a:graphic>
          </wp:inline>
        </w:drawing>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如图所示，当图（</w:t>
      </w:r>
      <w:r>
        <w:rPr>
          <w:rStyle w:val="any"/>
          <w:rFonts w:ascii="Times New Roman" w:eastAsia="Times New Roman" w:hAnsi="Times New Roman" w:cs="Times New Roman"/>
          <w:spacing w:val="8"/>
        </w:rPr>
        <w:t>b</w:t>
      </w:r>
      <w:r>
        <w:rPr>
          <w:rStyle w:val="any"/>
          <w:rFonts w:ascii="PMingLiU" w:eastAsia="PMingLiU" w:hAnsi="PMingLiU" w:cs="PMingLiU"/>
          <w:spacing w:val="8"/>
        </w:rPr>
        <w:t>）进行镜像翻转、黑白反转并与自身叠加时，其抵消程度。</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3526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39610" name=""/>
                    <pic:cNvPicPr>
                      <a:picLocks noChangeAspect="1"/>
                    </pic:cNvPicPr>
                  </pic:nvPicPr>
                  <pic:blipFill>
                    <a:blip xmlns:r="http://schemas.openxmlformats.org/officeDocument/2006/relationships" r:embed="rId8"/>
                    <a:stretch>
                      <a:fillRect/>
                    </a:stretch>
                  </pic:blipFill>
                  <pic:spPr>
                    <a:xfrm>
                      <a:off x="0" y="0"/>
                      <a:ext cx="5486400" cy="5035264"/>
                    </a:xfrm>
                    <a:prstGeom prst="rect">
                      <a:avLst/>
                    </a:prstGeom>
                  </pic:spPr>
                </pic:pic>
              </a:graphicData>
            </a:graphic>
          </wp:inline>
        </w:drawing>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如何解释图（</w:t>
      </w:r>
      <w:r>
        <w:rPr>
          <w:rStyle w:val="any"/>
          <w:rFonts w:ascii="Times New Roman" w:eastAsia="Times New Roman" w:hAnsi="Times New Roman" w:cs="Times New Roman"/>
          <w:spacing w:val="8"/>
        </w:rPr>
        <w:t>e</w:t>
      </w:r>
      <w:r>
        <w:rPr>
          <w:rStyle w:val="any"/>
          <w:rFonts w:ascii="PMingLiU" w:eastAsia="PMingLiU" w:hAnsi="PMingLiU" w:cs="PMingLiU"/>
          <w:spacing w:val="8"/>
        </w:rPr>
        <w:t>）中的重复现象？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95775" cy="43148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48930" name=""/>
                    <pic:cNvPicPr>
                      <a:picLocks noChangeAspect="1"/>
                    </pic:cNvPicPr>
                  </pic:nvPicPr>
                  <pic:blipFill>
                    <a:blip xmlns:r="http://schemas.openxmlformats.org/officeDocument/2006/relationships" r:embed="rId9"/>
                    <a:stretch>
                      <a:fillRect/>
                    </a:stretch>
                  </pic:blipFill>
                  <pic:spPr>
                    <a:xfrm>
                      <a:off x="0" y="0"/>
                      <a:ext cx="4295775" cy="4314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a</w:t>
      </w:r>
      <w:r>
        <w:rPr>
          <w:rStyle w:val="any"/>
          <w:rFonts w:ascii="PMingLiU" w:eastAsia="PMingLiU" w:hAnsi="PMingLiU" w:cs="PMingLiU"/>
          <w:spacing w:val="8"/>
        </w:rPr>
        <w:t>）和</w:t>
      </w:r>
      <w:r>
        <w:rPr>
          <w:rStyle w:val="any"/>
          <w:rFonts w:ascii="Times New Roman" w:eastAsia="Times New Roman" w:hAnsi="Times New Roman" w:cs="Times New Roman"/>
          <w:spacing w:val="8"/>
        </w:rPr>
        <w:t>[</w:t>
      </w:r>
      <w:r>
        <w:rPr>
          <w:rStyle w:val="any"/>
          <w:rFonts w:ascii="PMingLiU" w:eastAsia="PMingLiU" w:hAnsi="PMingLiU" w:cs="PMingLiU"/>
          <w:spacing w:val="8"/>
        </w:rPr>
        <w:t>垂直翻转的</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d</w:t>
      </w:r>
      <w:r>
        <w:rPr>
          <w:rStyle w:val="any"/>
          <w:rFonts w:ascii="PMingLiU" w:eastAsia="PMingLiU" w:hAnsi="PMingLiU" w:cs="PMingLiU"/>
          <w:spacing w:val="8"/>
        </w:rPr>
        <w:t>）之间出现意外重叠。据称是不同的材料。</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731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98112" name=""/>
                    <pic:cNvPicPr>
                      <a:picLocks noChangeAspect="1"/>
                    </pic:cNvPicPr>
                  </pic:nvPicPr>
                  <pic:blipFill>
                    <a:blip xmlns:r="http://schemas.openxmlformats.org/officeDocument/2006/relationships" r:embed="rId10"/>
                    <a:stretch>
                      <a:fillRect/>
                    </a:stretch>
                  </pic:blipFill>
                  <pic:spPr>
                    <a:xfrm>
                      <a:off x="0" y="0"/>
                      <a:ext cx="5486400" cy="38873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继续发表新质疑：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引文被赋予了一些有问题的接受者：</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Robust structure regulation of geopolymer as novel efficient amine support to prepare high-efficiency CO2 capture solid sorbent Hao Chen, Sheying Dong, Yaojun Zhang, Panyang He 2022, Chemical Engineering Journal</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Peracetic acid enhanced electrochemical advanced oxidation for organic pollutant elimination Deling Yuan, Kai Yang, Shiyu Pan, Yao Xiang, Shoufeng Tang, Liting Huang, Mengting Sun, Xiaoyu Zhang, Tifeng Jiao, Qingrui Zhang, Bing Li 2021, Separation and Purification Technology</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High-temperature stability of dielectric and energy-storage properties of weakly-coupled relaxor (1-x)BaTiO3-xBi(Y1/3Ti1/2)O3 ceramics Cuiying Ma, Huiling Du, Jia Liu, Le Kang, Xian Du, Xueyan Xi, Hongpei Ran 2021, Ceramics International</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Effects of A/B-Site Co-Doping on Microstructure and Dielectric Thermal Stability of AgNbO3 Ceramics Hongpei Ran, Huiling Du, Cuiying Ma, Yingying Zhao, Danni Feng, Hang Xu 2021, Science of Advanced Materials</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Accelerated photocatalytic degradation of tetracycline hydrochloride over CuAl2O4/g-C3N4 p-n heterojunctions under visible light irradiation Wei Chen, Jian Huang, Zhi-Cai He, Xiong Ji, Yun-Fei Zhang, Hua-Li Sun, Kai Wang, Zheng-Wei Su 2021, Separation and Purification Technology</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MoS2 co-catalysis promoted CaO2 Fenton-like process: Performance and mechanism Mengzhen Zhao, Yao Xiang, Xuping Jiao, Bo Cao, Shoufeng Tang, Ziye Zheng, Xiaoyu Zhang, Tifeng Jiao, Deling Yuan 2021, Separation and Purification Technology</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Fabrication of Cu2MoS4 decorated WO3 nano heterojunction embedded on chitosan: Robust photocatalytic efficiency, antibacterial performance, and bacteria detection by peroxidase activity Haitao Lin, Tao Li, Baadal Jushi Janani, Ali Fakhri 2021, Journal of Photochemistry and Photobiology B Biology</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Ferric ion-ascorbic acid complex catalyzed calcium peroxide for organic wastewater treatment: Optimized by response surface method Deling Yuan, Chen Zhang, Shoufeng Tang, Zetao Wang, Qina Sun, Xiaoyu Zhang, Tifeng Jiao, Qingrui Zhang 2021, Chinese Chemical Letters -</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Simultaneous Unknown Input and State Estimation for the Linear System with a Rank‐Deficient Distribution Matrix Yu Hua, Na Wang, Keyou Zhao 2021, Mathematical Problems in Engineering</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Constructing Straight Pores and Improving Mechanical Properties of Gangue-Based Porous Ceramics Hang Xu, Huiling Du, Le Kang, Qiudi Cheng, Danni Feng, Siyu Xia 2021, Journal of Renewable Materials</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Application of a simazine degrading bacterium, Arthrobacter ureafaciens XMJ‐Z01 for bioremediation of simazine pollution Jiangwei Zhu, Yan Zhao, Li Fu, Zongmin Liu, Xiaolou Li, Zili Meng 2020, Water and Environment Journal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https://pubpeer.com/publications/FFAA109BED5529A197AB8678B7BF83#0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安徽建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安徽建筑大学</w:t>
        </w:r>
      </w:hyperlink>
      <w:hyperlink r:id="rId12" w:anchor="wechat_redirect" w:tgtFrame="_blank" w:tooltip="广东工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广东工业大学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xMDYyNzI5NQ==&amp;action=getalbum&amp;album_id=3947267467067441156" TargetMode="External" /><Relationship Id="rId12" Type="http://schemas.openxmlformats.org/officeDocument/2006/relationships/hyperlink" Target="https://mp.weixin.qq.com/mp/appmsgalbum?__biz=MzkxMDYyNzI5NQ==&amp;action=getalbum&amp;album_id=3947267465221947399"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843&amp;idx=1&amp;sn=d3b386f5a81af44964ae1e255446097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