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北京大学药学院论文大量图片重叠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09:35:42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北京大学药学院，分子药剂学与新药物系统北京市重点实验室，天然药物及仿生药物国家重点实验室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2015年9月）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“Application of functional vincristine plus dasatinib liposomes to deletion of vasculogenic mimicry channels in triple-negative breast cancer”（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10.18632/oncotarget.5382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Fan Zeng , Rui-Jun Ju , Lei Liu , Hong-Jun Xie , Li-Min Mu , Yao Zhao , Yan Yan , Ying-Jie Hu , Jia-Shuan Wu , Wan-Liang Lu （通讯作者，音译吕万良）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16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本研究得到了中国国家自然科学基金（编号：81373343）和北京自然科学基金（编号：7131009）的资助。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7912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39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6143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01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作者回复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154536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83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https://pubpeer.com/publications/87F8391CEFE332B6524CA1729971E4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75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67&amp;idx=1&amp;sn=564e73f551fe321e538de777284aae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