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山东大学谭业邦团队论文失误导致图像重复，作者诚恳致歉并纠错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17:45:00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89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Chitosan-driven biocompatible hydrogel based on water-soluble polypyrrole for stable human-machine interfaces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山东大学化学化工学院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Chengyu Wang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Yebang Tan(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谭业邦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Carbohydrate Polymers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4199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86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41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65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包含两个相同的面板。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207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9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78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Chengyu Wang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回应：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非常感谢您指出我们的文章中使用了错误的图片。经过仔细审核，我们非常抱歉地发现，由于最初拍摄了太多显微镜照片，作者在排版时没有注意，导致使用了错误的照片。对于给读者造成的误解，我们再次深表歉意！更正后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现已上传，请检查更正后的图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，如有任何问题请告知我们。同时，我们将与《碳水化合物聚合物》主编联系，提供原始数据并要求发表勘误。再次感谢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Archasia belfragei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的更正。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493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98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国家自然科学基金（21374045）的资助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https://pubpeer.com/publications/765DC5B82A79862F2BF5DC393E1330#1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https://pubmed.ncbi.nlm.nih.gov/35989022/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064&amp;idx=1&amp;sn=debb8804e6e7c4fe083e5de8d20e7f6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