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他人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，文已撤！辽宁肿瘤医院放疗科副主任研究被正式撤稿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14:05:43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— Nucleic Acids</w:t>
      </w:r>
      <w:r>
        <w:rPr>
          <w:rStyle w:val="any"/>
          <w:rFonts w:ascii="PMingLiU" w:eastAsia="PMingLiU" w:hAnsi="PMingLiU" w:cs="PMingLiU"/>
          <w:spacing w:val="8"/>
        </w:rPr>
        <w:t>》期刊正式撤回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"LncRNA LINC00963 Promotes Tumorigenesis and Radioresistance in Breast Cancer by Sponging miR-324-3p and Inducing ACK1 Expression"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长链非编码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 LINC00963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通过吸附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miR-324-3p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诱导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ACK1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表达促进乳腺癌发生及放疗抵抗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10.1016/j.omtn.2019.09.033</w:t>
      </w:r>
      <w:r>
        <w:rPr>
          <w:rStyle w:val="any"/>
          <w:rFonts w:ascii="PMingLiU" w:eastAsia="PMingLiU" w:hAnsi="PMingLiU" w:cs="PMingLiU"/>
          <w:spacing w:val="8"/>
        </w:rPr>
        <w:t>）的研究。该研究由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Na Zhang</w:t>
      </w:r>
      <w:r>
        <w:rPr>
          <w:rStyle w:val="any"/>
          <w:rFonts w:ascii="PMingLiU" w:eastAsia="PMingLiU" w:hAnsi="PMingLiU" w:cs="PMingLiU"/>
          <w:spacing w:val="8"/>
        </w:rPr>
        <w:t>（通讯作者，副主任）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 Xue Zeng , Chaonan Sun , Hong Guo , Tianlu Wang , Linlin Wei , Yaotian Zhang , Jiaming Zhao , Xinchi Ma</w:t>
      </w:r>
      <w:r>
        <w:rPr>
          <w:rStyle w:val="any"/>
          <w:rFonts w:ascii="PMingLiU" w:eastAsia="PMingLiU" w:hAnsi="PMingLiU" w:cs="PMingLiU"/>
          <w:spacing w:val="8"/>
        </w:rPr>
        <w:t>共同完成，通讯单位为</w:t>
      </w:r>
      <w:r>
        <w:rPr>
          <w:rStyle w:val="any"/>
          <w:rFonts w:ascii="PMingLiU" w:eastAsia="PMingLiU" w:hAnsi="PMingLiU" w:cs="PMingLiU"/>
          <w:spacing w:val="8"/>
        </w:rPr>
        <w:t>辽宁省肿瘤医院放射治疗科。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5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903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Pero ancetaria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指出本文结果与早前研究图像重复：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068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Desmococcus antarctica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– Nucleic Acids</w:t>
      </w:r>
      <w:r>
        <w:rPr>
          <w:rStyle w:val="any"/>
          <w:rFonts w:ascii="PMingLiU" w:eastAsia="PMingLiU" w:hAnsi="PMingLiU" w:cs="PMingLiU"/>
          <w:spacing w:val="8"/>
        </w:rPr>
        <w:t>》应主编要求撤回本文。一位读者向编辑部反映了相关问题，这些问题也在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讨论帖中得到了呼应（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https://pubpeer.com/publications/1DB54946D624578CC3AD79416F3251</w:t>
      </w:r>
      <w:r>
        <w:rPr>
          <w:rStyle w:val="any"/>
          <w:rFonts w:ascii="PMingLiU" w:eastAsia="PMingLiU" w:hAnsi="PMingLiU" w:cs="PMingLiU"/>
          <w:spacing w:val="8"/>
        </w:rPr>
        <w:t>）。一位读者指出，本文部分图像与另一篇由不同作者发表在《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Cell</w:t>
      </w:r>
      <w:r>
        <w:rPr>
          <w:rStyle w:val="any"/>
          <w:rFonts w:ascii="PMingLiU" w:eastAsia="PMingLiU" w:hAnsi="PMingLiU" w:cs="PMingLiU"/>
          <w:spacing w:val="8"/>
        </w:rPr>
        <w:t>》期刊的文章中存在相似之处（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Bruno 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>Cancer Cell 10, 473-486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https://doi.org/10.1016/j.ccr.2006.10.012</w:t>
      </w:r>
      <w:r>
        <w:rPr>
          <w:rStyle w:val="any"/>
          <w:rFonts w:ascii="PMingLiU" w:eastAsia="PMingLiU" w:hAnsi="PMingLiU" w:cs="PMingLiU"/>
          <w:spacing w:val="8"/>
        </w:rPr>
        <w:t>）。编辑部随后开展的图像分析显示，本文第</w:t>
      </w:r>
      <w:r>
        <w:rPr>
          <w:rStyle w:val="any"/>
          <w:rFonts w:ascii="Times New Roman" w:eastAsia="Times New Roman" w:hAnsi="Times New Roman" w:cs="Times New Roman"/>
          <w:spacing w:val="8"/>
        </w:rPr>
        <w:t>9B</w:t>
      </w:r>
      <w:r>
        <w:rPr>
          <w:rStyle w:val="any"/>
          <w:rFonts w:ascii="PMingLiU" w:eastAsia="PMingLiU" w:hAnsi="PMingLiU" w:cs="PMingLiU"/>
          <w:spacing w:val="8"/>
        </w:rPr>
        <w:t>图存在以修改形式重复使用数据的情况。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在未作出适当说明的情况下重复使用他人数据，构成对科学出版体系的严重滥用。所有作者在收到撤稿通知后均未做出回应。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https://pubpeer.com/publications/1DB54946D624578CC3AD79416F3251#0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76425" cy="1885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405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辽宁省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辽宁省肿瘤医院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138&amp;idx=3&amp;sn=3df76805e30f008c614fe2e9126eac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1656329742991360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