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校长挂帅！南通大学神经再生重点实验室研究遭动图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‘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实锤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’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2025-04-11 08:03:34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12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近日，《</w:t>
      </w:r>
      <w:r>
        <w:rPr>
          <w:rStyle w:val="any"/>
          <w:rFonts w:ascii="Times New Roman" w:eastAsia="Times New Roman" w:hAnsi="Times New Roman" w:cs="Times New Roman"/>
          <w:spacing w:val="8"/>
        </w:rPr>
        <w:t>Biomaterials</w:t>
      </w:r>
      <w:r>
        <w:rPr>
          <w:rStyle w:val="any"/>
          <w:rFonts w:ascii="PMingLiU" w:eastAsia="PMingLiU" w:hAnsi="PMingLiU" w:cs="PMingLiU"/>
          <w:spacing w:val="8"/>
        </w:rPr>
        <w:t>》期刊</w:t>
      </w:r>
      <w:r>
        <w:rPr>
          <w:rStyle w:val="any"/>
          <w:rFonts w:ascii="Times New Roman" w:eastAsia="Times New Roman" w:hAnsi="Times New Roman" w:cs="Times New Roman"/>
          <w:spacing w:val="8"/>
        </w:rPr>
        <w:t>2020</w:t>
      </w:r>
      <w:r>
        <w:rPr>
          <w:rStyle w:val="any"/>
          <w:rFonts w:ascii="PMingLiU" w:eastAsia="PMingLiU" w:hAnsi="PMingLiU" w:cs="PMingLiU"/>
          <w:spacing w:val="8"/>
        </w:rPr>
        <w:t>年发表的题为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"Application of conductive PPy/SF composite scaffold and electrical stimulation for neural tissue engineering"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导电聚吡咯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/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丝素蛋白复合支架联合电刺激在神经组织工程中的应用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DOI:10.1016/j.biomaterials.2020.120164</w:t>
      </w:r>
      <w:r>
        <w:rPr>
          <w:rStyle w:val="any"/>
          <w:rFonts w:ascii="PMingLiU" w:eastAsia="PMingLiU" w:hAnsi="PMingLiU" w:cs="PMingLiU"/>
          <w:spacing w:val="8"/>
        </w:rPr>
        <w:t>）的研究被学术评论人指出数据异常。该研究由</w:t>
      </w:r>
      <w:r>
        <w:rPr>
          <w:rStyle w:val="any"/>
          <w:rFonts w:ascii="Times New Roman" w:eastAsia="Times New Roman" w:hAnsi="Times New Roman" w:cs="Times New Roman"/>
          <w:spacing w:val="8"/>
        </w:rPr>
        <w:t>Yahong Zhao , Yunyun Liang , Supeng Ding , Kunyu Zhang ,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Hai-quan Mao</w:t>
      </w:r>
      <w:r>
        <w:rPr>
          <w:rStyle w:val="any"/>
          <w:rFonts w:ascii="PMingLiU" w:eastAsia="PMingLiU" w:hAnsi="PMingLiU" w:cs="PMingLiU"/>
          <w:spacing w:val="8"/>
        </w:rPr>
        <w:t>（通讯作者）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 ,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Yumin Yang</w:t>
      </w:r>
      <w:r>
        <w:rPr>
          <w:rStyle w:val="any"/>
          <w:rFonts w:ascii="PMingLiU" w:eastAsia="PMingLiU" w:hAnsi="PMingLiU" w:cs="PMingLiU"/>
          <w:spacing w:val="8"/>
        </w:rPr>
        <w:t>（通讯作者</w:t>
      </w:r>
      <w:r>
        <w:rPr>
          <w:rStyle w:val="any"/>
          <w:rFonts w:ascii="Times New Roman" w:eastAsia="Times New Roman" w:hAnsi="Times New Roman" w:cs="Times New Roman"/>
          <w:spacing w:val="8"/>
        </w:rPr>
        <w:t>,</w:t>
      </w:r>
      <w:r>
        <w:rPr>
          <w:rStyle w:val="any"/>
          <w:rFonts w:ascii="PMingLiU" w:eastAsia="PMingLiU" w:hAnsi="PMingLiU" w:cs="PMingLiU"/>
          <w:spacing w:val="8"/>
        </w:rPr>
        <w:t>校长、党委书记）共同完成，通讯作者</w:t>
      </w:r>
      <w:r>
        <w:rPr>
          <w:rStyle w:val="any"/>
          <w:rFonts w:ascii="Times New Roman" w:eastAsia="Times New Roman" w:hAnsi="Times New Roman" w:cs="Times New Roman"/>
          <w:spacing w:val="8"/>
        </w:rPr>
        <w:t>Yumin Yang</w:t>
      </w:r>
      <w:r>
        <w:rPr>
          <w:rStyle w:val="any"/>
          <w:rFonts w:ascii="PMingLiU" w:eastAsia="PMingLiU" w:hAnsi="PMingLiU" w:cs="PMingLiU"/>
          <w:spacing w:val="8"/>
        </w:rPr>
        <w:t>单位为</w:t>
      </w:r>
      <w:r>
        <w:rPr>
          <w:rStyle w:val="any"/>
          <w:rFonts w:ascii="PMingLiU" w:eastAsia="PMingLiU" w:hAnsi="PMingLiU" w:cs="PMingLiU"/>
          <w:spacing w:val="8"/>
        </w:rPr>
        <w:t>南通大学江苏省及教育部神经再生重点实验室，神经再生协同创新中心，通讯作者</w:t>
      </w:r>
      <w:r>
        <w:rPr>
          <w:rStyle w:val="any"/>
          <w:rFonts w:ascii="Times New Roman" w:eastAsia="Times New Roman" w:hAnsi="Times New Roman" w:cs="Times New Roman"/>
          <w:spacing w:val="8"/>
        </w:rPr>
        <w:t>Hai-quan Mao</w:t>
      </w:r>
      <w:r>
        <w:rPr>
          <w:rStyle w:val="any"/>
          <w:rFonts w:ascii="PMingLiU" w:eastAsia="PMingLiU" w:hAnsi="PMingLiU" w:cs="PMingLiU"/>
          <w:spacing w:val="8"/>
        </w:rPr>
        <w:t>单位为</w:t>
      </w:r>
      <w:r>
        <w:rPr>
          <w:rStyle w:val="any"/>
          <w:rFonts w:ascii="PMingLiU" w:eastAsia="PMingLiU" w:hAnsi="PMingLiU" w:cs="PMingLiU"/>
          <w:spacing w:val="8"/>
        </w:rPr>
        <w:t>约翰霍普金斯大学材料科学与工程系。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7722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6836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7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Archasia belfragei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指出本文存在图像重复：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5A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包含两个比预期更相似的面板：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936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1258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9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请作者澄清一下？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类似地，图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 </w:t>
      </w:r>
      <w:r>
        <w:rPr>
          <w:rStyle w:val="any"/>
          <w:rFonts w:ascii="PMingLiU" w:eastAsia="PMingLiU" w:hAnsi="PMingLiU" w:cs="PMingLiU"/>
          <w:spacing w:val="8"/>
        </w:rPr>
        <w:t>包含两个可能重叠的面板：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231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4513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6"/>
          <w:szCs w:val="26"/>
        </w:rPr>
        <w:t>随后，评论人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6"/>
          <w:szCs w:val="26"/>
        </w:rPr>
        <w:t>Illex illecebrosus</w:t>
      </w:r>
      <w:r>
        <w:rPr>
          <w:rStyle w:val="any"/>
          <w:rFonts w:ascii="PMingLiU" w:eastAsia="PMingLiU" w:hAnsi="PMingLiU" w:cs="PMingLiU"/>
          <w:b/>
          <w:bCs/>
          <w:spacing w:val="8"/>
          <w:sz w:val="26"/>
          <w:szCs w:val="26"/>
        </w:rPr>
        <w:t>发布动图证明图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6"/>
          <w:szCs w:val="26"/>
        </w:rPr>
        <w:t>5A</w:t>
      </w:r>
      <w:r>
        <w:rPr>
          <w:rStyle w:val="any"/>
          <w:rFonts w:ascii="PMingLiU" w:eastAsia="PMingLiU" w:hAnsi="PMingLiU" w:cs="PMingLiU"/>
          <w:b/>
          <w:bCs/>
          <w:spacing w:val="8"/>
          <w:sz w:val="26"/>
          <w:szCs w:val="26"/>
        </w:rPr>
        <w:t>重叠：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61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6935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https://pubpeer.com/publications/9413C7B26D8AB88553573D5532CA71#0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QQ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3953278353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476375" cy="148283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9780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82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1" w:anchor="wechat_redirect" w:tgtFrame="_blank" w:tooltip="南通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南通大学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mp/appmsgalbum?__biz=MzkyNzY3NzY3Nw==&amp;action=getalbum&amp;album_id=3929838162574229517" TargetMode="Externa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1040&amp;idx=1&amp;sn=1d02f73919bcd386f039959db75424e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