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更正后又被质疑，吉林大学基础医学院孙连坤论文图片重复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00:05:46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2016 Apr;11(4):2411-2419.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10.3892/ol.2016.4278.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红框：在图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中，在第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行中，最右侧的两个面板似乎显示了相同的样本。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105400" cy="3533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4916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LUYAN SHEN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我们为我们的错误道歉，并附上了修改后的图片。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66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165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更正于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在上述论文发表后，一位感兴趣的读者提请编辑注意，对于第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2414</w:t>
      </w:r>
      <w:r>
        <w:rPr>
          <w:rStyle w:val="any"/>
          <w:rFonts w:ascii="PMingLiU" w:eastAsia="PMingLiU" w:hAnsi="PMingLiU" w:cs="PMingLiU"/>
          <w:spacing w:val="8"/>
        </w:rPr>
        <w:t>页图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所示的共聚焦显微镜图像，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顺铂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+BAPTA/A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顺铂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+2-APB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实验的顶行数据（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小时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数据）非常相似。作者查阅了他们的原始数据，意识到这个数字无意中被错误地组装了。下一页显示了图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的修订版本，现在显示了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顺铂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+2-APB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实验的正确数据面板。作者对在绘制这张图的过程中出现的错误表示遗憾，尽管他们能够确认这一错误并没有严重影响论文中报告的结论。作者感谢《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》的编辑让他们有机会发表本勘误表；此外，对于给读者带来的不便，他们深表歉意。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https://pubmed.ncbi.nlm.nih.gov/27073489/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86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682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连坤，吉林大学，基础医学院，病理生理学系，教师。吉林省生理学会理事；吉林省中西医学会实验医学专业委员会副主委。主要从事氧化应激对线粒体、溶酶体及内质网等细胞亚单位影响的实验研究；观察离子通道、细胞酸化及基因蛋白的表达，从细胞凋亡和自噬等多角度、多途径探讨细胞损伤的机制。承担国家自然基金委等多项课题，发表多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收录论文，现任中国病理生理学会理事；吉林省生理学会理事；吉林省中西医学会实验医学专业委员会副主委。参编卫生部规划教材《病理生理学》（五年制和八年制）。近五年来共承担科研项目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项，其中国家级项目一项、省部级项目两项、一般纵向项目一项、横向课题两项。在国内外核心期刊上发表学术论文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多篇，其中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https://pubpeer.com/publications/92CB26FB00FD74E00BC708F2BCC9FF#0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34&amp;idx=3&amp;sn=dda6267b50137277140dc342536409e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