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南通大学附属医院的论文被撤稿，因免疫组织化学图像数据重叠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selective inhibition or activation of PGE2 EP1 receptor on glomerulosclerosis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10.3892/mmr.2020.11353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图2C和图3A中所示的免疫组织化学图像，至少有四对数据面板显示存在数据重叠的证据，这既存在于同一图表的各部分之间，也存在于不同图表之间。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9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本研究得到了中国国家自然科学基金（项目编号：81170656）和南通市科技发展基金重点项目（项目编号：MS32015018）的支持。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似乎显示出多处重叠，如用相同颜色的框所示。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8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论文发表后，一位热心的读者向编辑指出，关于图2C和图3A中所示的免疫组织化学图像，至少有四对数据面板显示存在数据重叠的证据，这既存在于同一图表的各部分之间，也存在于不同图表之间。鉴于本论文中已确定存在大量数据重复事件，因此《Molecular Medicine Reports》的编辑决定，由于对所提供数据的可靠性缺乏信心，应从期刊中撤回该论文。编辑要求作者对这些问题作出解释，但编辑部未收到令人满意的答复。编辑就此次撤回给读者带来的任何不便表示歉意。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8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54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65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33&amp;idx=2&amp;sn=2e370cc026a786c08d67b0db32f079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