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与论文工厂合作，数据科学受质疑，华北理工大学的论文被撤稿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2025-04-11 15:10:04</w:t>
      </w:r>
      <w:r>
        <w:rPr>
          <w:rStyle w:val="richmediametalistem"/>
          <w:rFonts w:ascii="PMingLiU" w:eastAsia="PMingLiU" w:hAnsi="PMingLiU" w:cs="PMingLiU"/>
          <w:color w:val="A5A5A5"/>
          <w:spacing w:val="8"/>
          <w:sz w:val="23"/>
          <w:szCs w:val="23"/>
        </w:rPr>
        <w:t>浙江</w:t>
      </w:r>
    </w:p>
    <w:p>
      <w:pPr>
        <w:spacing w:before="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Nanostructured Nickel Nitride with Reduced Graphene Oxide Composite Bifunctional Electrocatalysts for an Efficient Water-Urea Splitting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期刊：Nanomaterials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华北理工大学&amp;</w:t>
      </w:r>
      <w:r>
        <w:rPr>
          <w:rStyle w:val="any"/>
          <w:rFonts w:ascii="Microsoft YaHei UI" w:eastAsia="Microsoft YaHei UI" w:hAnsi="Microsoft YaHei UI" w:cs="Microsoft YaHei UI"/>
          <w:color w:val="9A3030"/>
          <w:spacing w:val="9"/>
          <w:sz w:val="21"/>
          <w:szCs w:val="21"/>
        </w:rPr>
        <w:t>Wuhan Hudiandian Technology有限公司</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发表时间：2019年11月8日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10.3390/nano9111583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撤稿原因：</w:t>
      </w:r>
      <w:r>
        <w:rPr>
          <w:rStyle w:val="any"/>
          <w:rFonts w:ascii="Microsoft YaHei UI" w:eastAsia="Microsoft YaHei UI" w:hAnsi="Microsoft YaHei UI" w:cs="Microsoft YaHei UI"/>
          <w:color w:val="3E3E3E"/>
          <w:spacing w:val="9"/>
          <w:sz w:val="21"/>
          <w:szCs w:val="21"/>
        </w:rPr>
        <w:t>图1、2和5中所示的XRD数据存在不一致。</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2199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11137" name=""/>
                    <pic:cNvPicPr>
                      <a:picLocks noChangeAspect="1"/>
                    </pic:cNvPicPr>
                  </pic:nvPicPr>
                  <pic:blipFill>
                    <a:blip xmlns:r="http://schemas.openxmlformats.org/officeDocument/2006/relationships" r:embed="rId6"/>
                    <a:stretch>
                      <a:fillRect/>
                    </a:stretch>
                  </pic:blipFill>
                  <pic:spPr>
                    <a:xfrm>
                      <a:off x="0" y="0"/>
                      <a:ext cx="5486400" cy="2219960"/>
                    </a:xfrm>
                    <a:prstGeom prst="rect">
                      <a:avLst/>
                    </a:prstGeom>
                  </pic:spPr>
                </pic:pic>
              </a:graphicData>
            </a:graphic>
          </wp:inline>
        </w:drawing>
      </w:r>
    </w:p>
    <w:p>
      <w:pPr>
        <w:spacing w:line="336" w:lineRule="atLeast"/>
        <w:ind w:left="300" w:right="300" w:firstLine="420"/>
        <w:jc w:val="left"/>
        <w:rPr>
          <w:rStyle w:val="any"/>
          <w:rFonts w:ascii="Microsoft YaHei UI" w:eastAsia="Microsoft YaHei UI" w:hAnsi="Microsoft YaHei UI" w:cs="Microsoft YaHei UI"/>
          <w:color w:val="3E3E3E"/>
          <w:spacing w:val="9"/>
          <w:sz w:val="18"/>
          <w:szCs w:val="18"/>
        </w:rPr>
      </w:pPr>
      <w:r>
        <w:rPr>
          <w:rStyle w:val="any"/>
          <w:rFonts w:ascii="Microsoft YaHei UI" w:eastAsia="Microsoft YaHei UI" w:hAnsi="Microsoft YaHei UI" w:cs="Microsoft YaHei UI"/>
          <w:color w:val="3E3E3E"/>
          <w:spacing w:val="9"/>
          <w:sz w:val="18"/>
          <w:szCs w:val="18"/>
        </w:rPr>
        <w:t>本研究得到了中国国家自然科学基金（编号：21801230）和山西省自然科学基金（编号：201801D0221084）的资金支持。</w:t>
      </w:r>
    </w:p>
    <w:p>
      <w:pP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这篇论文是</w:t>
      </w:r>
      <w:r>
        <w:rPr>
          <w:rStyle w:val="any"/>
          <w:rFonts w:ascii="Times New Roman" w:eastAsia="Times New Roman" w:hAnsi="Times New Roman" w:cs="Times New Roman"/>
          <w:color w:val="3E3E3E"/>
          <w:spacing w:val="9"/>
          <w:sz w:val="21"/>
          <w:szCs w:val="21"/>
        </w:rPr>
        <w:t>Hudiandian</w:t>
      </w:r>
      <w:r>
        <w:rPr>
          <w:rStyle w:val="any"/>
          <w:rFonts w:ascii="PMingLiU" w:eastAsia="PMingLiU" w:hAnsi="PMingLiU" w:cs="PMingLiU"/>
          <w:color w:val="3E3E3E"/>
          <w:spacing w:val="9"/>
          <w:sz w:val="21"/>
          <w:szCs w:val="21"/>
        </w:rPr>
        <w:t>纸厂项目的一部分。</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3E3E3E"/>
          <w:spacing w:val="9"/>
          <w:sz w:val="21"/>
          <w:szCs w:val="21"/>
        </w:rPr>
        <w:t>该论文中的图表存在几处表明图像被篡改的迹象：</w:t>
      </w:r>
      <w:r>
        <w:rPr>
          <w:rStyle w:val="any"/>
          <w:rFonts w:ascii="Times New Roman" w:eastAsia="Times New Roman" w:hAnsi="Times New Roman" w:cs="Times New Roman"/>
          <w:color w:val="3E3E3E"/>
          <w:spacing w:val="9"/>
          <w:sz w:val="21"/>
          <w:szCs w:val="21"/>
        </w:rPr>
        <w:t xml:space="preserve">(1) </w:t>
      </w:r>
      <w:r>
        <w:rPr>
          <w:rStyle w:val="any"/>
          <w:rFonts w:ascii="PMingLiU" w:eastAsia="PMingLiU" w:hAnsi="PMingLiU" w:cs="PMingLiU"/>
          <w:color w:val="3E3E3E"/>
          <w:spacing w:val="9"/>
          <w:sz w:val="21"/>
          <w:szCs w:val="21"/>
        </w:rPr>
        <w:t>在图</w:t>
      </w:r>
      <w:r>
        <w:rPr>
          <w:rStyle w:val="any"/>
          <w:rFonts w:ascii="Times New Roman" w:eastAsia="Times New Roman" w:hAnsi="Times New Roman" w:cs="Times New Roman"/>
          <w:color w:val="3E3E3E"/>
          <w:spacing w:val="9"/>
          <w:sz w:val="21"/>
          <w:szCs w:val="21"/>
        </w:rPr>
        <w:t>1A</w:t>
      </w:r>
      <w:r>
        <w:rPr>
          <w:rStyle w:val="any"/>
          <w:rFonts w:ascii="PMingLiU" w:eastAsia="PMingLiU" w:hAnsi="PMingLiU" w:cs="PMingLiU"/>
          <w:color w:val="3E3E3E"/>
          <w:spacing w:val="9"/>
          <w:sz w:val="21"/>
          <w:szCs w:val="21"/>
        </w:rPr>
        <w:t>中，黑色和红色</w:t>
      </w:r>
      <w:r>
        <w:rPr>
          <w:rStyle w:val="any"/>
          <w:rFonts w:ascii="Times New Roman" w:eastAsia="Times New Roman" w:hAnsi="Times New Roman" w:cs="Times New Roman"/>
          <w:color w:val="3E3E3E"/>
          <w:spacing w:val="9"/>
          <w:sz w:val="21"/>
          <w:szCs w:val="21"/>
        </w:rPr>
        <w:t>XRD</w:t>
      </w:r>
      <w:r>
        <w:rPr>
          <w:rStyle w:val="any"/>
          <w:rFonts w:ascii="PMingLiU" w:eastAsia="PMingLiU" w:hAnsi="PMingLiU" w:cs="PMingLiU"/>
          <w:color w:val="3E3E3E"/>
          <w:spacing w:val="9"/>
          <w:sz w:val="21"/>
          <w:szCs w:val="21"/>
        </w:rPr>
        <w:t>图谱重叠的部分并非完全一致；</w:t>
      </w:r>
      <w:r>
        <w:rPr>
          <w:rStyle w:val="any"/>
          <w:rFonts w:ascii="Times New Roman" w:eastAsia="Times New Roman" w:hAnsi="Times New Roman" w:cs="Times New Roman"/>
          <w:color w:val="3E3E3E"/>
          <w:spacing w:val="9"/>
          <w:sz w:val="21"/>
          <w:szCs w:val="21"/>
        </w:rPr>
        <w:t xml:space="preserve">(2) </w:t>
      </w:r>
      <w:r>
        <w:rPr>
          <w:rStyle w:val="any"/>
          <w:rFonts w:ascii="PMingLiU" w:eastAsia="PMingLiU" w:hAnsi="PMingLiU" w:cs="PMingLiU"/>
          <w:color w:val="3E3E3E"/>
          <w:spacing w:val="9"/>
          <w:sz w:val="21"/>
          <w:szCs w:val="21"/>
        </w:rPr>
        <w:t>红色和黄色</w:t>
      </w:r>
      <w:r>
        <w:rPr>
          <w:rStyle w:val="any"/>
          <w:rFonts w:ascii="Times New Roman" w:eastAsia="Times New Roman" w:hAnsi="Times New Roman" w:cs="Times New Roman"/>
          <w:color w:val="3E3E3E"/>
          <w:spacing w:val="9"/>
          <w:sz w:val="21"/>
          <w:szCs w:val="21"/>
        </w:rPr>
        <w:t>XRD</w:t>
      </w:r>
      <w:r>
        <w:rPr>
          <w:rStyle w:val="any"/>
          <w:rFonts w:ascii="PMingLiU" w:eastAsia="PMingLiU" w:hAnsi="PMingLiU" w:cs="PMingLiU"/>
          <w:color w:val="3E3E3E"/>
          <w:spacing w:val="9"/>
          <w:sz w:val="21"/>
          <w:szCs w:val="21"/>
        </w:rPr>
        <w:t>图谱中存在异常部分（用蓝色矩形标记）。</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35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405328" name=""/>
                    <pic:cNvPicPr>
                      <a:picLocks noChangeAspect="1"/>
                    </pic:cNvPicPr>
                  </pic:nvPicPr>
                  <pic:blipFill>
                    <a:blip xmlns:r="http://schemas.openxmlformats.org/officeDocument/2006/relationships" r:embed="rId7"/>
                    <a:stretch>
                      <a:fillRect/>
                    </a:stretch>
                  </pic:blipFill>
                  <pic:spPr>
                    <a:xfrm>
                      <a:off x="0" y="0"/>
                      <a:ext cx="5486400" cy="30835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pacing w:before="0" w:after="0" w:line="384" w:lineRule="atLeast"/>
        <w:ind w:left="300" w:right="300"/>
        <w:rPr>
          <w:rStyle w:val="any"/>
          <w:rFonts w:ascii="Times New Roman" w:eastAsia="Times New Roman" w:hAnsi="Times New Roman" w:cs="Times New Roman"/>
          <w:spacing w:val="8"/>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此外，该论文中的图表还与其他两篇论文中的图表存在重叠。</w:t>
      </w:r>
    </w:p>
    <w:p>
      <w:pPr>
        <w:spacing w:before="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35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782176" name=""/>
                    <pic:cNvPicPr>
                      <a:picLocks noChangeAspect="1"/>
                    </pic:cNvPicPr>
                  </pic:nvPicPr>
                  <pic:blipFill>
                    <a:blip xmlns:r="http://schemas.openxmlformats.org/officeDocument/2006/relationships" r:embed="rId8"/>
                    <a:stretch>
                      <a:fillRect/>
                    </a:stretch>
                  </pic:blipFill>
                  <pic:spPr>
                    <a:xfrm>
                      <a:off x="0" y="0"/>
                      <a:ext cx="5486400" cy="30835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35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715094" name=""/>
                    <pic:cNvPicPr>
                      <a:picLocks noChangeAspect="1"/>
                    </pic:cNvPicPr>
                  </pic:nvPicPr>
                  <pic:blipFill>
                    <a:blip xmlns:r="http://schemas.openxmlformats.org/officeDocument/2006/relationships" r:embed="rId9"/>
                    <a:stretch>
                      <a:fillRect/>
                    </a:stretch>
                  </pic:blipFill>
                  <pic:spPr>
                    <a:xfrm>
                      <a:off x="0" y="0"/>
                      <a:ext cx="5486400" cy="30835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35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166976" name=""/>
                    <pic:cNvPicPr>
                      <a:picLocks noChangeAspect="1"/>
                    </pic:cNvPicPr>
                  </pic:nvPicPr>
                  <pic:blipFill>
                    <a:blip xmlns:r="http://schemas.openxmlformats.org/officeDocument/2006/relationships" r:embed="rId10"/>
                    <a:stretch>
                      <a:fillRect/>
                    </a:stretch>
                  </pic:blipFill>
                  <pic:spPr>
                    <a:xfrm>
                      <a:off x="0" y="0"/>
                      <a:ext cx="5486400" cy="3083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上述期刊撤回了题为“纳米结构化氮化镍与还原氧化石墨烯复合双功能电催化剂用于高效水尿素分解”的文章。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文章发表后，编辑部收到了关于已发表论文中数据科学准确性的质疑。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据此，编辑部和编委会进行了调查，确认图1、2和5中所示的XRD数据存在不一致。经过讨论，根据MDPI的撤回政策，编委会和作者决定撤回该文章。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本次撤回得到了《</w:t>
      </w:r>
      <w:r>
        <w:rPr>
          <w:rStyle w:val="any"/>
          <w:rFonts w:ascii="Microsoft YaHei UI" w:eastAsia="Microsoft YaHei UI" w:hAnsi="Microsoft YaHei UI" w:cs="Microsoft YaHei UI"/>
          <w:color w:val="3E3E3E"/>
          <w:spacing w:val="9"/>
          <w:sz w:val="21"/>
          <w:szCs w:val="21"/>
        </w:rPr>
        <w:t>Nanomaterials》期刊主编的批准。</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Feng Wang, Dongsheng Zhao, Linbao Zhang, Liming Fan and Shengnan Hu同意此次撤回。Xiutang Zhang未对此决定发表评论。</w:t>
      </w:r>
    </w:p>
    <w:p>
      <w:pPr>
        <w:spacing w:line="336" w:lineRule="atLeast"/>
        <w:ind w:left="300" w:right="300" w:firstLine="420"/>
        <w:jc w:val="left"/>
        <w:rPr>
          <w:rStyle w:val="any"/>
          <w:rFonts w:ascii="Microsoft YaHei UI" w:eastAsia="Microsoft YaHei UI" w:hAnsi="Microsoft YaHei UI" w:cs="Microsoft YaHei UI"/>
          <w:color w:val="3E3E3E"/>
          <w:spacing w:val="9"/>
          <w:sz w:val="21"/>
          <w:szCs w:val="21"/>
        </w:rPr>
      </w:pPr>
    </w:p>
    <w:p>
      <w:pPr>
        <w:spacing w:before="0" w:after="0" w:line="384" w:lineRule="atLeast"/>
        <w:ind w:left="300" w:right="300" w:firstLine="0"/>
        <w:rPr>
          <w:rStyle w:val="any"/>
          <w:rFonts w:ascii="Times New Roman" w:eastAsia="Times New Roman" w:hAnsi="Times New Roman" w:cs="Times New Roman"/>
          <w:spacing w:val="9"/>
        </w:rPr>
      </w:pPr>
    </w:p>
    <w:p>
      <w:pPr>
        <w:spacing w:before="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https://www.mdpi.com/2079-4991/15/7/491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06775" name=""/>
                    <pic:cNvPicPr>
                      <a:picLocks noChangeAspect="1"/>
                    </pic:cNvPicPr>
                  </pic:nvPicPr>
                  <pic:blipFill>
                    <a:blip xmlns:r="http://schemas.openxmlformats.org/officeDocument/2006/relationships" r:embed="rId11"/>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40502" name=""/>
                    <pic:cNvPicPr>
                      <a:picLocks noChangeAspect="1"/>
                    </pic:cNvPicPr>
                  </pic:nvPicPr>
                  <pic:blipFill>
                    <a:blip xmlns:r="http://schemas.openxmlformats.org/officeDocument/2006/relationships" r:embed="rId12"/>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360365" name=""/>
                    <pic:cNvPicPr>
                      <a:picLocks noChangeAspect="1"/>
                    </pic:cNvPicPr>
                  </pic:nvPicPr>
                  <pic:blipFill>
                    <a:blip xmlns:r="http://schemas.openxmlformats.org/officeDocument/2006/relationships" r:embed="rId13"/>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9577&amp;idx=5&amp;sn=a8c6a231a8a9034c4a38fca2e1f8115d"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