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天津中医药大学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期刊的论文被撤稿，因图像完整性受质疑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22:06:04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Lycorine Displays Potent Antitumor Efficacy in Colon Carcinoma by Targeting STAT3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期刊：Frontiers in Pharmacology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天津中医药大学&amp;天津医科大学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发表时间：2018年8月8日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10.3389/fphar.2018.00881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图表中图像的完整性被质疑，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作者未能给出令人满意的解释。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5553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073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本研究获得以下基金资助：国家自然科学基金（资助编号：81603253 和 21711540293（授予 HY），81673703（授予 TW），81602614（授予 YQ），81501578（授予 BD））、天津市自然科学基金（资助编号：15JCYBJC54900（授予 HY），15PTCYSY00030（授予 ZL））以及天津市卫生和计划生育委员会（资助编号：2017057（授予 CZ））。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中的一幅图像与另一篇不同论文（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Journal of Cancer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》，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年，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10.7150/jca.25163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中的图像存在意外相似之处。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3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87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文章发表后，有人对已发表图表中图像的完整性提出了质疑。根据《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Frontiers》的政策开展调查期间，作者未能给出令人满意的解释。因此，该文章的数据和结论被认为不可靠，文章已被撤回。作者未对本次撤稿作出回应。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https://www.frontiersin.org/journals/pharmacology/articles/10.3389/fphar.2025.1596508/full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5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826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37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51&amp;idx=5&amp;sn=ee68122b924c55cf970afd3abd558b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