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胜利油田中心医院的论文被撤稿，因蛋白质印迹图非典型、形状异常且作者未回应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Puerarin Inhibits Proliferation and Induces Apoptosis by Upregulation of miR-16 in Bladder Cancer Cell Line T24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胜利油田中心医院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10.3727/096504018X15178736525106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30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72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9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文章发表后，该文中的多张图表引发了关注。本文中的蛋白质印迹图在许多情况下呈现出非典型、形状异常且可能异常的蛋白条带。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我们已联系作者，邀请他们就提出的问题发表评论，并提供原始、未经修改的图表，但未收到回复。因此，主编们不再相信本文数据的完整性，决定撤回本文。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8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7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9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2&amp;sn=f50046796f57613f8262423a059957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