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杰出学者康毅滨团队发表的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16:45:45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2131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31" w:right="831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FFFFFF"/>
          <w:spacing w:val="8"/>
          <w:shd w:val="clear" w:color="auto" w:fill="374AAE"/>
        </w:rPr>
        <w:t>诚信科研-编者按</w:t>
      </w:r>
    </w:p>
    <w:p>
      <w:pPr>
        <w:widowControl/>
        <w:shd w:val="clear" w:color="auto" w:fill="FFFFFF"/>
        <w:spacing w:before="0" w:after="225" w:line="450" w:lineRule="atLeast"/>
        <w:ind w:left="968" w:right="968" w:firstLine="45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市场上只是采取直接画框而没有中间过程的检测方式，很可能没有任何检测系统，而是直接购买了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极具性价比的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iFigures系统（其他公司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好意思展示出检测过程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）或直接搬运Pubpeer网站/诚信科研/iPubpeers公众号，读者注意辨别号称具有”李鬼样“的检测系统，免得受骗上当。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iFigures解决了图片检测的卡脖子问题，打破了国外图片检测系统长期及反复针对中国学者图片使用的困局。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另外，由于新技术取代老技术的过程，会使国外的检测系统失去中国市场，这会严重冲击国内的代理商，读者需要提防任何可能的谣言。</w:t>
      </w:r>
    </w:p>
    <w:p>
      <w:pPr>
        <w:widowControl/>
        <w:shd w:val="clear" w:color="auto" w:fill="FFFFFF"/>
        <w:spacing w:before="0" w:after="225" w:line="450" w:lineRule="atLeast"/>
        <w:ind w:left="968" w:right="968" w:firstLine="45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在2025年，诚信科研开发了天眼系统（以iFigures为基础），重点跟踪最新发表的高水平文章，如果出现图片重复使用，会自动预警。另外，诚信科研建议，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由于图片太多，人眼是不可靠的，需要靠谱的检测系统（如iFigures）规避掉潜在的重复图片。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据iPubpeers了解，某团队用了iFigures系统，文章（刚发表的Nature大子刊）超过1000张图片，没有任何图片重复使用。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另外，某Twin及某瞳等2个系统出现严重漏查，iFigures表现更优秀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！使用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国外某Twin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30"/>
          <w:szCs w:val="30"/>
        </w:rPr>
        <w:t>[还有国内的衍生版某Twin及某瞳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9"/>
          <w:sz w:val="30"/>
          <w:szCs w:val="30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30"/>
            <w:szCs w:val="30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9"/>
          <w:sz w:val="30"/>
          <w:szCs w:val="30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30"/>
          <w:szCs w:val="30"/>
        </w:rPr>
        <w:t>]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检测系统是需要学者将数据（很多都是原始数据）给对方检测公司，有极高的数据泄露风险。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iFigures是一个软件（单机版），由学者自己操作检测图片，不存在数据泄露的风险。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iFigures（效率高，平均单次价格不超过200元，每次查重图片数量不限，安全性及保密性最强）能更好地检测出更多的重复图片。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国外检测系统某Twin及国内Figcheck检测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文章，漏检率达到80%（</w:t>
      </w:r>
      <w:hyperlink r:id="rId9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），另外需要将数据给到对方检测公司，有极大风险泄露数据的风险；广大学者学者需要选用靠谱的检测系统（比如iFigures），减少学术声誉的损害。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国内Figcheck检测已经发表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高水平文章文章，漏检率达到80%（</w:t>
      </w:r>
      <w:hyperlink r:id="rId10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）；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4054145" cy="2327184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1328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145" cy="232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08080"/>
          <w:spacing w:val="8"/>
          <w:sz w:val="26"/>
          <w:szCs w:val="26"/>
        </w:rPr>
      </w:pPr>
      <w:r>
        <w:pict>
          <v:rect id="_x0000_i1025" style="width:6in;height:0.75pt" o:hrpct="1000" o:hrstd="t" o:hr="t" filled="t" fillcolor="white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9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诚信科研通过天眼系统预警，发现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2011年8月7日，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普林斯顿大学康毅滨团队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000000"/>
          <w:spacing w:val="9"/>
          <w:sz w:val="23"/>
          <w:szCs w:val="23"/>
          <w:shd w:val="clear" w:color="auto" w:fill="FFFFFF"/>
        </w:rPr>
        <w:t>Nature Medicine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FFFFFF"/>
        </w:rPr>
        <w:t>（IF=59）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在线发表题为“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  <w:shd w:val="clear" w:color="auto" w:fill="FFFFFF"/>
        </w:rPr>
        <w:t>Direct targeting of Sec23a by miR-200s influences cancer cell secretome and promotes metastatic colonization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”的研究论文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文章内存在1对图片重复使用。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829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7645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438400" cy="12954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7707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对所有图片（非蛋白印迹）进行检测，iFigures发现文章内1对图片重复：图S8A-3与S8A-4出现部分重叠，但明显代表不一样的实验结果。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0208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2824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  <w:shd w:val="clear" w:color="auto" w:fill="FFFFFF"/>
        </w:rPr>
        <w:t>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  <w:shd w:val="clear" w:color="auto" w:fill="FFFFFF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  <w:shd w:val="clear" w:color="auto" w:fill="FFFFFF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  <w:shd w:val="clear" w:color="auto" w:fill="FFFFFF"/>
        </w:rPr>
        <w:t>与杂志社联系更正文章重复的图片。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20" w:lineRule="atLeast"/>
        <w:ind w:left="780" w:right="78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054145" cy="2327184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3241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145" cy="232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g2Mzc2NzUxMQ==&amp;mid=2247518927&amp;idx=1&amp;sn=ac6d80bac4cd8351524fd9fd5fa05574&amp;token=374471758&amp;lang=zh_CN&amp;scene=21" TargetMode="Externa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839&amp;idx=1&amp;sn=31e8401d8e26fc3db18fee143de1d2f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scene=21#wechat_redirect" TargetMode="External" /><Relationship Id="rId7" Type="http://schemas.openxmlformats.org/officeDocument/2006/relationships/image" Target="media/image1.jpeg" /><Relationship Id="rId8" Type="http://schemas.openxmlformats.org/officeDocument/2006/relationships/hyperlink" Target="https://mp.weixin.qq.com/s?__biz=Mzg2Mzc2NzUxMQ==&amp;mid=2247515988&amp;idx=1&amp;sn=65bb4eaa5a09bac581b3bff27e504302&amp;scene=21" TargetMode="External" /><Relationship Id="rId9" Type="http://schemas.openxmlformats.org/officeDocument/2006/relationships/hyperlink" Target="https://mp.weixin.qq.com/s?__biz=Mzg2Mzc2NzUxMQ==&amp;mid=2247518648&amp;idx=1&amp;sn=3a10299e6cde546e64cc51d0abf2236c&amp;token=16447791&amp;lang=zh_CN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