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分子肿瘤学国家重点实验室某研究团队所发文章被质疑文章内发生图片重叠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7226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10 月 24 日，</w:t>
      </w:r>
      <w:r>
        <w:rPr>
          <w:rStyle w:val="any"/>
          <w:rFonts w:ascii="Microsoft YaHei UI" w:eastAsia="Microsoft YaHei UI" w:hAnsi="Microsoft YaHei UI" w:cs="Microsoft YaHei UI"/>
          <w:b w:val="0"/>
          <w:bCs w:val="0"/>
          <w:i w:val="0"/>
          <w:iCs w:val="0"/>
          <w:caps w:val="0"/>
          <w:spacing w:val="8"/>
          <w:sz w:val="23"/>
          <w:szCs w:val="23"/>
        </w:rPr>
        <w:t>分子肿瘤学国家重点实验室Zhou Xuantong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Signal transduction and targeted therapy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Dysregulated ceramides metabolism by fatty acid 2-hydroxylase exposes a metabolic vulnerability to target cancer metastasis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29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87539" name=""/>
                    <pic:cNvPicPr>
                      <a:picLocks noChangeAspect="1"/>
                    </pic:cNvPicPr>
                  </pic:nvPicPr>
                  <pic:blipFill>
                    <a:blip xmlns:r="http://schemas.openxmlformats.org/officeDocument/2006/relationships" r:embed="rId7"/>
                    <a:stretch>
                      <a:fillRect/>
                    </a:stretch>
                  </pic:blipFill>
                  <pic:spPr>
                    <a:xfrm>
                      <a:off x="0" y="0"/>
                      <a:ext cx="5486400" cy="323293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10287000" cy="72580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85640" name=""/>
                    <pic:cNvPicPr>
                      <a:picLocks noChangeAspect="1"/>
                    </pic:cNvPicPr>
                  </pic:nvPicPr>
                  <pic:blipFill>
                    <a:blip xmlns:r="http://schemas.openxmlformats.org/officeDocument/2006/relationships" r:embed="rId8"/>
                    <a:stretch>
                      <a:fillRect/>
                    </a:stretch>
                  </pic:blipFill>
                  <pic:spPr>
                    <a:xfrm>
                      <a:off x="0" y="0"/>
                      <a:ext cx="10287000" cy="72580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https://pubpeer.com/publications/84C82AD45DAC7F72CE7CC9E8DAE0D9#0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6872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2117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2&amp;sn=2c0f706494ca104001c7ca6c49d8819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