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重磅！基金委通报</w:t>
        </w:r>
        <w:r>
          <w:rPr>
            <w:rStyle w:val="a"/>
            <w:rFonts w:ascii="Times New Roman" w:eastAsia="Times New Roman" w:hAnsi="Times New Roman" w:cs="Times New Roman"/>
            <w:b w:val="0"/>
            <w:bCs w:val="0"/>
            <w:spacing w:val="8"/>
          </w:rPr>
          <w:t xml:space="preserve">26 </w:t>
        </w:r>
        <w:r>
          <w:rPr>
            <w:rStyle w:val="a"/>
            <w:rFonts w:ascii="PMingLiU" w:eastAsia="PMingLiU" w:hAnsi="PMingLiU" w:cs="PMingLiU"/>
            <w:b w:val="0"/>
            <w:bCs w:val="0"/>
            <w:spacing w:val="8"/>
          </w:rPr>
          <w:t>名科研人员因学术不端被处罚，</w:t>
        </w:r>
        <w:r>
          <w:rPr>
            <w:rStyle w:val="a"/>
            <w:rFonts w:ascii="Times New Roman" w:eastAsia="Times New Roman" w:hAnsi="Times New Roman" w:cs="Times New Roman"/>
            <w:b w:val="0"/>
            <w:bCs w:val="0"/>
            <w:spacing w:val="8"/>
          </w:rPr>
          <w:t>Retraction Watch</w:t>
        </w:r>
        <w:r>
          <w:rPr>
            <w:rStyle w:val="a"/>
            <w:rFonts w:ascii="PMingLiU" w:eastAsia="PMingLiU" w:hAnsi="PMingLiU" w:cs="PMingLiU"/>
            <w:b w:val="0"/>
            <w:bCs w:val="0"/>
            <w:spacing w:val="8"/>
          </w:rPr>
          <w:t>报道并公布部分名单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7513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6248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12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245501" name=""/>
                    <pic:cNvPicPr>
                      <a:picLocks noChangeAspect="1"/>
                    </pic:cNvPicPr>
                  </pic:nvPicPr>
                  <pic:blipFill>
                    <a:blip xmlns:r="http://schemas.openxmlformats.org/officeDocument/2006/relationships" r:embed="rId8"/>
                    <a:stretch>
                      <a:fillRect/>
                    </a:stretch>
                  </pic:blipFill>
                  <pic:spPr>
                    <a:xfrm>
                      <a:off x="0" y="0"/>
                      <a:ext cx="5486400" cy="352129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68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88171" name=""/>
                    <pic:cNvPicPr>
                      <a:picLocks noChangeAspect="1"/>
                    </pic:cNvPicPr>
                  </pic:nvPicPr>
                  <pic:blipFill>
                    <a:blip xmlns:r="http://schemas.openxmlformats.org/officeDocument/2006/relationships" r:embed="rId9"/>
                    <a:stretch>
                      <a:fillRect/>
                    </a:stretch>
                  </pic:blipFill>
                  <pic:spPr>
                    <a:xfrm>
                      <a:off x="0" y="0"/>
                      <a:ext cx="5486400" cy="248682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264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79944" name=""/>
                    <pic:cNvPicPr>
                      <a:picLocks noChangeAspect="1"/>
                    </pic:cNvPicPr>
                  </pic:nvPicPr>
                  <pic:blipFill>
                    <a:blip xmlns:r="http://schemas.openxmlformats.org/officeDocument/2006/relationships" r:embed="rId10"/>
                    <a:stretch>
                      <a:fillRect/>
                    </a:stretch>
                  </pic:blipFill>
                  <pic:spPr>
                    <a:xfrm>
                      <a:off x="0" y="0"/>
                      <a:ext cx="5486400" cy="37264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w:t>
      </w:r>
      <w:r>
        <w:rPr>
          <w:rStyle w:val="any"/>
          <w:rFonts w:ascii="Times New Roman" w:eastAsia="Times New Roman" w:hAnsi="Times New Roman" w:cs="Times New Roman"/>
          <w:spacing w:val="8"/>
        </w:rPr>
        <w:t>NSFC</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日发布了</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起学术不端行为的调查结果，</w:t>
      </w:r>
      <w:r>
        <w:rPr>
          <w:rStyle w:val="any"/>
          <w:rFonts w:ascii="Times New Roman" w:eastAsia="Times New Roman" w:hAnsi="Times New Roman" w:cs="Times New Roman"/>
          <w:spacing w:val="8"/>
        </w:rPr>
        <w:t xml:space="preserve">26 </w:t>
      </w:r>
      <w:r>
        <w:rPr>
          <w:rStyle w:val="any"/>
          <w:rFonts w:ascii="PMingLiU" w:eastAsia="PMingLiU" w:hAnsi="PMingLiU" w:cs="PMingLiU"/>
          <w:spacing w:val="8"/>
        </w:rPr>
        <w:t>名科研人员因多种违规行为受到制裁。国家自然科学基金委作为负责分配中国基础研究资金的组织，此次调查涉及范围广泛。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此次公布的结果中，科研人员的违规行为包括违反保密规定、图片篡改、抄袭、买卖作者身份等。其中，内蒙古大学民族学院被指出在管理科研人员学术不端行为方面存在疏忽，未履行好调查处理职责。在对内蒙古大学相关研究团队的调查中，</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名研究人员被点名，涉及</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篇论文，存在买卖实验数据、编造研究过程、滥用项目资金等问题。例如，魏城西因买卖实验数据、编造研究过程和不当署名，两个项目被撤销且永久禁止参与</w:t>
      </w:r>
      <w:r>
        <w:rPr>
          <w:rStyle w:val="any"/>
          <w:rFonts w:ascii="Times New Roman" w:eastAsia="Times New Roman" w:hAnsi="Times New Roman" w:cs="Times New Roman"/>
          <w:spacing w:val="8"/>
        </w:rPr>
        <w:t xml:space="preserve"> NSFC </w:t>
      </w:r>
      <w:r>
        <w:rPr>
          <w:rStyle w:val="any"/>
          <w:rFonts w:ascii="PMingLiU" w:eastAsia="PMingLiU" w:hAnsi="PMingLiU" w:cs="PMingLiU"/>
          <w:spacing w:val="8"/>
        </w:rPr>
        <w:t>项目。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97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54360" name=""/>
                    <pic:cNvPicPr>
                      <a:picLocks noChangeAspect="1"/>
                    </pic:cNvPicPr>
                  </pic:nvPicPr>
                  <pic:blipFill>
                    <a:blip xmlns:r="http://schemas.openxmlformats.org/officeDocument/2006/relationships" r:embed="rId11"/>
                    <a:stretch>
                      <a:fillRect/>
                    </a:stretch>
                  </pic:blipFill>
                  <pic:spPr>
                    <a:xfrm>
                      <a:off x="0" y="0"/>
                      <a:ext cx="5486400" cy="385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此外，来自山东医院的陈克斌和陈雷存在买卖论文、委托他人投稿等问题；北京一名大学生徐和宫参与买卖实验数据并用于发表论文；南昌大学的李赣在已发表论文中抄袭图片；广西的</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名研究人员在</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篇论文中存在图片使用混乱不当等问题；辽宁大学的陈岩在</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篇论文中抄袭他人作品并擅自使用他人签名；还有多名研究人员存在图片重复使用与篡改、论文存在抄袭伪造篡改等情况。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80547" cy="8229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16011" name=""/>
                    <pic:cNvPicPr>
                      <a:picLocks noChangeAspect="1"/>
                    </pic:cNvPicPr>
                  </pic:nvPicPr>
                  <pic:blipFill>
                    <a:blip xmlns:r="http://schemas.openxmlformats.org/officeDocument/2006/relationships" r:embed="rId12"/>
                    <a:stretch>
                      <a:fillRect/>
                    </a:stretch>
                  </pic:blipFill>
                  <pic:spPr>
                    <a:xfrm>
                      <a:off x="0" y="0"/>
                      <a:ext cx="4780547"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对于这些违规科研人员，处罚措施多样，从禁止申请资金、撤销已发放资金，到禁止担任评审人等，多数违规者被限制申请资金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至</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年。国家自然科学基金委表示，将依照相关规定定期发布此类报告，</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年该组织共发放了近</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亿美元的项目资金。此次对学术不端行为的严厉打击，彰显了中国整顿学术环境、维护科研诚信的决心，对于促进科研领域健康发展具有重要意义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https://www.nature.com/articles/d41586-024-00397-x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https://pubmed.ncbi.nlm.nih.gov/33312721/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https://retractionwatch.com/2025/04/15/national-natural-science-foundation-china-misconduct-investigations/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86940"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46946"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1&amp;sn=5c9647b7f254f96620b2e20b4b65e8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