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不同实验条件下脑切片染色图重复，中国医科大学附属盛京医院的论文被质疑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26852332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10:28:24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14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05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624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日，中国医科大学附属盛京医院在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Molecular Neuroscience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"A Combination of Remote Ischemic Perconditioning and Cerebral Ischemic Postconditioning Inhibits Autophagy to Attenuate Plasma HMGB1 and Induce Neuroprotection Against Stroke in Rat"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远端缺血预处理和脑缺血后处理相结合可抑制自噬，从而降低血浆中的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HMGB1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，并诱导大鼠脑卒中的神经保护作用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第一作者：中国医科大学附属盛京医院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Jue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通讯作者：中国医科大学附属盛京医院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Juan Feng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冯娟）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本研究部分得到了辽宁省科技项目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——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辽宁省重大疾病动物科学研究与临床应用（项目编号：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2012225021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）以及辽宁省科技项目（项目编号：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2009225010-2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）对冯博士的资助。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2456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01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058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946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0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U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nexpected overlap between two of your figures (see enclosed image below).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276190" cy="210476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46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300" w:after="150" w:line="384" w:lineRule="atLeast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https://pubpeer.com/publications/47DA72249D469A0066D28F935A4E50#0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https://pubmed.ncbi.nlm.nih.gov/26852332/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836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692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699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2011&amp;idx=4&amp;sn=860e3d6bad8143bbc94b9a739d6bf73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