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图像重叠且在多篇无关论文中被重复使用，河南大学淮河医院的论文被撤稿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29254142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22:12:55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62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97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56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2017年5月23日，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河南大学淮河医院神经内科在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By up-regulating μ- and δ-opioid receptors, neuron-restrictive silencer factor knockdown promotes neurological recovery after ischemia"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通过上调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μ-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δ-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阿片受体，神经元限制性沉默因子敲除可促进缺血后的神经功能恢复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河南大学淮河医院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Li-Jiao Geng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河南大学淮河医院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Hui-Min Liang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梁慧敏）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本研究得到了河南省科技厅科技研究重点项目（编号：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142300410368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）、河南省教育厅科技研究重点项目（编号：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14B320019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）、河南省科技厅国际科技合作项目（编号：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152102410025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）、科技厅项目资助（编号：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cx0001f01347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）以及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年河南省科技厅项目（编号：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152102410025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；编号：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CX0001F01540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6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22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58720"/>
            <wp:docPr id="100005" name="" descr="河南大学淮河医院神经内科专业基地2024年度住院医师规范化培训招收简章 - 招聘信息|人力资源 - 河南大学淮河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83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5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7A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03217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98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Two bubbles in the loading control that make it especially recognisable in its many. many appearances. E.g. Fig 2C of Wen et al (2018), "SPRY4-IT1 and EZH2 expressions in five cell lines detected by RT-qPCR and western blotting ... C, the EZH2 protein bands in five LA cell lines detected by western blotting".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04170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94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[left] Fig. 3A from Shen et al (2017); [right] Fig 4B from Wang et al (2017).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209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93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5B is also of interest, "Western blot images of MOR, DOR, and NRSF expression".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1546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6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1. "Changes in local [cerebral blood flow] in the parietal cortex of model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group rats"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Unexpected periodicity.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0233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79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0" w:line="45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该文章于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月被期刊关注：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8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Clockwise from left: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4a from "Effects of SDF-1/CXCR4 on the Repair of Traumatic Brain Injury in Rats by Mediating Bone Marrow Derived Mesenchymal Stem Cells" (Deng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5 from "Overexpression of lncRNA ANRIL up-regulates VEGF expression and promotes angiogenesis of diabetes mellitus combined with cerebral infarction by activating NF-κB signaling pathway in a rat model" (Zhang et al 2017) [under investigation].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3A from "Lentiviral‐mediated silencing of mast cell‐expressed membrane protein 1 promotes angiogenesis of rats with cerebral ischemic stroke" (Jian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2809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72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61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本文已于2025年4月4日被撤回：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已被撤回：《Oncotarget》已完成对本文中图像重复问题的调查。调查发现，图3A中“假手术（sham）”组和“神经元限制性沉默因子（NRSF）”组脑组织的溴脱氧尿嘧啶核苷（BrdU）免疫组织化学染色图像，与先前发表的一篇无关论文[1]（该论文已被撤回）中图5的B和C面板存在重叠。此外，“正常（normal）”组图像也与同时发表的一篇无关论文[2]中图4A的图像重叠。另外，图7A中的β-肌动蛋白（b-actin）Western blot图像与同一论文[2]中图3B的β-肌动蛋白图像重叠。此外，免疫染色和Western blot图像还在多篇后续出版物中被重复使用。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尽管我们多次尝试就这些问题与作者取得联系，但均未得到回应。因此，编辑部决定撤回本文。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[1] Zhang B, Wang D, Ji TF, Shi L, Yu JL. Overexpression of lncRNA ANRIL up-regulates VEGF expression and promotes angiogenesis of diabetes mellitus combined with cerebral infarction by activating NF-κB signaling pathway in a rat model. Oncotarget. 2017; 8:17347–59. https://doi.org/10.18632/oncotarget.14468. Retraction in: Oncotarget. 2025; 16:9. https://doi.org/10.18632/oncotarget.28572.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[2] Deng QJ, Xu XF, Ren J. Effects of SDF-1/CXCR4 on the Repair of Traumatic Brain Injury in Rats by Mediating Bone Marrow Derived Mesenchymal Stem Cells. Cell Mol Neurobiol. 2018; 38:467–77. https://doi.org/10.1007/s10571-017-0490-4.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https://pubpeer.com/publications/ED911A17A29D90761B4FB6AFD41EE7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https://pubmed.ncbi.nlm.nih.gov/29254142/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https://www.oncotarget.com/article/28712/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73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6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9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4.emf" /><Relationship Id="rId35" Type="http://schemas.openxmlformats.org/officeDocument/2006/relationships/image" Target="media/image15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625&amp;idx=2&amp;sn=47bc9af6a699e2ca694c661ded474f6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